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06938" w14:textId="72C2711E" w:rsidR="00C067C5" w:rsidRDefault="000B33C0">
      <w:pPr>
        <w:pStyle w:val="Tittel"/>
        <w:rPr>
          <w:noProof/>
          <w:lang w:bidi="nb-NO"/>
        </w:rPr>
      </w:pPr>
      <w:r>
        <w:rPr>
          <w:noProof/>
          <w:lang w:bidi="nb-NO"/>
        </w:rPr>
        <w:t>Adam Fry</w:t>
      </w:r>
    </w:p>
    <w:p w14:paraId="702754DE" w14:textId="2FEFC9FA" w:rsidR="000B33C0" w:rsidRDefault="000B33C0" w:rsidP="000B33C0">
      <w:pPr>
        <w:jc w:val="center"/>
        <w:rPr>
          <w:lang w:val="en-US" w:bidi="nb-NO"/>
        </w:rPr>
      </w:pPr>
      <w:r w:rsidRPr="000B33C0">
        <w:rPr>
          <w:lang w:val="en-US" w:bidi="nb-NO"/>
        </w:rPr>
        <w:t>Dubai, United Arab Emirates</w:t>
      </w:r>
      <w:r>
        <w:rPr>
          <w:lang w:val="en-US" w:bidi="nb-NO"/>
        </w:rPr>
        <w:t xml:space="preserve"> </w:t>
      </w:r>
      <w:r w:rsidRPr="000B33C0">
        <w:rPr>
          <w:lang w:val="en-US" w:bidi="nb-NO"/>
        </w:rPr>
        <w:t>|</w:t>
      </w:r>
      <w:r>
        <w:rPr>
          <w:lang w:val="en-US" w:bidi="nb-NO"/>
        </w:rPr>
        <w:t xml:space="preserve"> </w:t>
      </w:r>
      <w:r w:rsidRPr="000B33C0">
        <w:rPr>
          <w:rFonts w:ascii="Segoe UI Emoji" w:hAnsi="Segoe UI Emoji" w:cs="Segoe UI Emoji"/>
          <w:lang w:bidi="nb-NO"/>
        </w:rPr>
        <w:t>📞</w:t>
      </w:r>
      <w:r w:rsidRPr="000B33C0">
        <w:rPr>
          <w:lang w:val="en-US" w:bidi="nb-NO"/>
        </w:rPr>
        <w:t xml:space="preserve"> +971 50 123 0200 | </w:t>
      </w:r>
      <w:r w:rsidRPr="000B33C0">
        <w:rPr>
          <w:rFonts w:ascii="Segoe UI Emoji" w:hAnsi="Segoe UI Emoji" w:cs="Segoe UI Emoji"/>
          <w:lang w:val="en-US" w:bidi="nb-NO"/>
        </w:rPr>
        <w:t>✉</w:t>
      </w:r>
      <w:r w:rsidRPr="000B33C0">
        <w:rPr>
          <w:rFonts w:ascii="Segoe UI Emoji" w:hAnsi="Segoe UI Emoji" w:cs="Segoe UI Emoji"/>
          <w:lang w:bidi="nb-NO"/>
        </w:rPr>
        <w:t>️</w:t>
      </w:r>
      <w:r w:rsidRPr="000B33C0">
        <w:rPr>
          <w:lang w:val="en-US" w:bidi="nb-NO"/>
        </w:rPr>
        <w:t xml:space="preserve"> adam.fry@gmail.com</w:t>
      </w:r>
    </w:p>
    <w:p w14:paraId="4668ABB4" w14:textId="10E65A6A" w:rsidR="000B33C0" w:rsidRPr="000B33C0" w:rsidRDefault="000B33C0" w:rsidP="000B33C0">
      <w:pPr>
        <w:jc w:val="center"/>
        <w:rPr>
          <w:b/>
          <w:bCs/>
          <w:lang w:val="en-US" w:bidi="nb-NO"/>
        </w:rPr>
      </w:pPr>
      <w:r w:rsidRPr="000B33C0">
        <w:rPr>
          <w:lang w:val="en-US" w:bidi="nb-NO"/>
        </w:rPr>
        <w:t>LinkedIn: linkedin.com/in/adam-fry-finance</w:t>
      </w:r>
      <w:r w:rsidRPr="000B33C0">
        <w:rPr>
          <w:b/>
          <w:bCs/>
          <w:lang w:val="en-US" w:bidi="nb-NO"/>
        </w:rPr>
        <w:br/>
      </w:r>
      <w:r w:rsidRPr="000B33C0">
        <w:rPr>
          <w:lang w:val="en-US" w:bidi="nb-NO"/>
        </w:rPr>
        <w:t>Availability: Immediate</w:t>
      </w:r>
      <w:r w:rsidRPr="000B33C0">
        <w:rPr>
          <w:lang w:val="en-US" w:bidi="nb-NO"/>
        </w:rPr>
        <w:br/>
        <w:t>Work Authorization: UAE (Residence Visa)</w:t>
      </w:r>
    </w:p>
    <w:tbl>
      <w:tblPr>
        <w:tblStyle w:val="CVtabell"/>
        <w:tblW w:w="5000" w:type="pct"/>
        <w:tblCellMar>
          <w:left w:w="1656" w:type="dxa"/>
        </w:tblCellMar>
        <w:tblLook w:val="0620" w:firstRow="1" w:lastRow="0" w:firstColumn="0" w:lastColumn="0" w:noHBand="1" w:noVBand="1"/>
        <w:tblDescription w:val="Kontaktinformasjon – tabell"/>
      </w:tblPr>
      <w:tblGrid>
        <w:gridCol w:w="8738"/>
      </w:tblGrid>
      <w:tr w:rsidR="00260D3F" w:rsidRPr="000B33C0" w14:paraId="7B3BD2C7" w14:textId="77777777" w:rsidTr="00526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</w:tcPr>
          <w:p w14:paraId="6EEC8D59" w14:textId="77777777" w:rsidR="00C160C2" w:rsidRDefault="00C160C2" w:rsidP="000B33C0">
            <w:pPr>
              <w:pStyle w:val="Kontaktinformasjon"/>
              <w:spacing w:after="0"/>
              <w:ind w:right="0"/>
              <w:rPr>
                <w:noProof/>
                <w:lang w:val="en-US"/>
              </w:rPr>
            </w:pPr>
          </w:p>
          <w:p w14:paraId="7ED2E22D" w14:textId="3BE829BF" w:rsidR="00C160C2" w:rsidRPr="009546A5" w:rsidRDefault="00C160C2" w:rsidP="009546A5">
            <w:pPr>
              <w:pStyle w:val="Kontaktinformasjon"/>
              <w:spacing w:after="0"/>
              <w:ind w:right="0"/>
              <w:jc w:val="center"/>
              <w:rPr>
                <w:noProof/>
                <w:lang w:val="en-US"/>
              </w:rPr>
            </w:pPr>
          </w:p>
        </w:tc>
      </w:tr>
    </w:tbl>
    <w:p w14:paraId="5D24054D" w14:textId="15B2C20D" w:rsidR="009546A5" w:rsidRPr="009546A5" w:rsidRDefault="000B33C0" w:rsidP="009546A5">
      <w:pPr>
        <w:pStyle w:val="Overskrift1"/>
        <w:rPr>
          <w:b/>
          <w:bCs/>
          <w:noProof/>
          <w:lang w:bidi="nb-NO"/>
        </w:rPr>
      </w:pPr>
      <w:r w:rsidRPr="000B33C0">
        <w:rPr>
          <w:b/>
          <w:bCs/>
          <w:noProof/>
          <w:lang w:bidi="nb-NO"/>
        </w:rPr>
        <w:t>PROFESSIONAL PROFILE</w:t>
      </w:r>
    </w:p>
    <w:tbl>
      <w:tblPr>
        <w:tblStyle w:val="CVtabell"/>
        <w:tblW w:w="5000" w:type="pct"/>
        <w:tblCellMar>
          <w:left w:w="1656" w:type="dxa"/>
        </w:tblCellMar>
        <w:tblLook w:val="0620" w:firstRow="1" w:lastRow="0" w:firstColumn="0" w:lastColumn="0" w:noHBand="1" w:noVBand="1"/>
        <w:tblDescription w:val="Målsetting – tabell"/>
      </w:tblPr>
      <w:tblGrid>
        <w:gridCol w:w="8738"/>
      </w:tblGrid>
      <w:tr w:rsidR="00260D3F" w:rsidRPr="000B33C0" w14:paraId="76593264" w14:textId="77777777" w:rsidTr="00526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</w:tcPr>
          <w:p w14:paraId="6DBC92D0" w14:textId="3DC9C17A" w:rsidR="00260D3F" w:rsidRPr="000B33C0" w:rsidRDefault="000B33C0" w:rsidP="00602FFA">
            <w:pPr>
              <w:rPr>
                <w:noProof/>
                <w:lang w:val="en-US"/>
              </w:rPr>
            </w:pPr>
            <w:r w:rsidRPr="000B33C0">
              <w:rPr>
                <w:noProof/>
                <w:lang w:val="en-US" w:bidi="nb-NO"/>
              </w:rPr>
              <w:t>Analyst with international experience in investment research, financial advisory, and M&amp;A support, gained across leading global institutions including HSBC and Accenture. Strong grounding in economics, corporate finance, and equity analysis, with hands-on exposure to GCC-relevant sectors such as industrials, engineering &amp; construction, and consumer goods. Known for analytical rigor, cross-border collaboration, and the ability to translate complex financial data into clear, decision-ready insights for senior stakeholders.</w:t>
            </w:r>
          </w:p>
        </w:tc>
      </w:tr>
    </w:tbl>
    <w:p w14:paraId="56EF17D8" w14:textId="678C1015" w:rsidR="00843164" w:rsidRPr="009546A5" w:rsidRDefault="009546A5" w:rsidP="009546A5">
      <w:pPr>
        <w:pStyle w:val="Overskrift1"/>
        <w:rPr>
          <w:b/>
          <w:bCs/>
          <w:noProof/>
        </w:rPr>
      </w:pPr>
      <w:r w:rsidRPr="009546A5">
        <w:rPr>
          <w:b/>
          <w:bCs/>
          <w:noProof/>
        </w:rPr>
        <w:t>CORE COMPETENCIES</w:t>
      </w:r>
    </w:p>
    <w:tbl>
      <w:tblPr>
        <w:tblStyle w:val="CVtabell"/>
        <w:tblW w:w="5000" w:type="pct"/>
        <w:tblLook w:val="0620" w:firstRow="1" w:lastRow="0" w:firstColumn="0" w:lastColumn="0" w:noHBand="1" w:noVBand="1"/>
        <w:tblDescription w:val="Erfaring – tabell"/>
      </w:tblPr>
      <w:tblGrid>
        <w:gridCol w:w="1596"/>
        <w:gridCol w:w="7142"/>
      </w:tblGrid>
      <w:tr w:rsidR="00843164" w:rsidRPr="000B33C0" w14:paraId="173AE79D" w14:textId="77777777" w:rsidTr="00526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13" w:type="pct"/>
          </w:tcPr>
          <w:p w14:paraId="2D729A81" w14:textId="4B5A557F" w:rsidR="00843164" w:rsidRPr="001441C5" w:rsidRDefault="00843164" w:rsidP="00602FFA">
            <w:pPr>
              <w:pStyle w:val="Dato"/>
              <w:rPr>
                <w:noProof/>
              </w:rPr>
            </w:pPr>
          </w:p>
        </w:tc>
        <w:tc>
          <w:tcPr>
            <w:tcW w:w="4087" w:type="pct"/>
          </w:tcPr>
          <w:p w14:paraId="64E422F4" w14:textId="77777777" w:rsidR="000B33C0" w:rsidRPr="000B33C0" w:rsidRDefault="000B33C0" w:rsidP="000B33C0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Financial Analysis &amp; Valuation</w:t>
            </w:r>
          </w:p>
          <w:p w14:paraId="1F1DD38B" w14:textId="77777777" w:rsidR="000B33C0" w:rsidRPr="000B33C0" w:rsidRDefault="000B33C0" w:rsidP="000B33C0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Equity &amp; Sector Research</w:t>
            </w:r>
          </w:p>
          <w:p w14:paraId="56493A5C" w14:textId="77777777" w:rsidR="000B33C0" w:rsidRPr="000B33C0" w:rsidRDefault="000B33C0" w:rsidP="000B33C0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Loan Advisory &amp; Credit Analysis</w:t>
            </w:r>
          </w:p>
          <w:p w14:paraId="5250C478" w14:textId="77777777" w:rsidR="000B33C0" w:rsidRPr="000B33C0" w:rsidRDefault="000B33C0" w:rsidP="000B33C0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Mergers &amp; Acquisitions Support</w:t>
            </w:r>
          </w:p>
          <w:p w14:paraId="7F8E22C1" w14:textId="77777777" w:rsidR="000B33C0" w:rsidRPr="000B33C0" w:rsidRDefault="000B33C0" w:rsidP="000B33C0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Macroeconomic &amp; Industry Analysis</w:t>
            </w:r>
          </w:p>
          <w:p w14:paraId="0AD84D4A" w14:textId="77777777" w:rsidR="000B33C0" w:rsidRPr="000B33C0" w:rsidRDefault="000B33C0" w:rsidP="000B33C0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Financial Modeling (DCF, Comparables, Precedents)</w:t>
            </w:r>
          </w:p>
          <w:p w14:paraId="2719B712" w14:textId="77777777" w:rsidR="000B33C0" w:rsidRPr="000B33C0" w:rsidRDefault="000B33C0" w:rsidP="000B33C0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Investment Pitching &amp; Committee Presentations</w:t>
            </w:r>
          </w:p>
          <w:p w14:paraId="2091074E" w14:textId="77777777" w:rsidR="000B33C0" w:rsidRPr="000B33C0" w:rsidRDefault="000B33C0" w:rsidP="000B33C0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Stakeholder &amp; Cross-Cultural Communication</w:t>
            </w:r>
          </w:p>
          <w:p w14:paraId="76D20609" w14:textId="77777777" w:rsidR="000B33C0" w:rsidRPr="000B33C0" w:rsidRDefault="000B33C0" w:rsidP="000B33C0">
            <w:pPr>
              <w:pStyle w:val="Listeavsnitt"/>
              <w:numPr>
                <w:ilvl w:val="0"/>
                <w:numId w:val="19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Advanced Excel &amp; PowerPoint</w:t>
            </w:r>
          </w:p>
          <w:p w14:paraId="68E43E67" w14:textId="646CD84A" w:rsidR="00843164" w:rsidRPr="000B33C0" w:rsidRDefault="00843164" w:rsidP="000B33C0">
            <w:pPr>
              <w:rPr>
                <w:noProof/>
                <w:lang w:val="en-US"/>
              </w:rPr>
            </w:pPr>
          </w:p>
        </w:tc>
      </w:tr>
      <w:tr w:rsidR="00843164" w:rsidRPr="000B33C0" w14:paraId="642C7C81" w14:textId="77777777" w:rsidTr="00526C73">
        <w:tc>
          <w:tcPr>
            <w:tcW w:w="913" w:type="pct"/>
          </w:tcPr>
          <w:p w14:paraId="49D41E9E" w14:textId="013AF37C" w:rsidR="00843164" w:rsidRPr="009546A5" w:rsidRDefault="00843164" w:rsidP="00843164">
            <w:pPr>
              <w:pStyle w:val="Dato"/>
              <w:rPr>
                <w:noProof/>
                <w:lang w:val="en-US"/>
              </w:rPr>
            </w:pPr>
          </w:p>
        </w:tc>
        <w:tc>
          <w:tcPr>
            <w:tcW w:w="4087" w:type="pct"/>
          </w:tcPr>
          <w:p w14:paraId="5786A9CA" w14:textId="3AAC5B65" w:rsidR="00843164" w:rsidRPr="009546A5" w:rsidRDefault="00843164" w:rsidP="007559B1">
            <w:pPr>
              <w:rPr>
                <w:noProof/>
                <w:lang w:val="en-US"/>
              </w:rPr>
            </w:pPr>
          </w:p>
        </w:tc>
      </w:tr>
    </w:tbl>
    <w:p w14:paraId="1C52C876" w14:textId="77777777" w:rsidR="009546A5" w:rsidRPr="009546A5" w:rsidRDefault="009546A5" w:rsidP="009546A5">
      <w:pPr>
        <w:pStyle w:val="Overskrift1"/>
        <w:rPr>
          <w:b/>
          <w:bCs/>
          <w:noProof/>
          <w:lang w:bidi="nb-NO"/>
        </w:rPr>
      </w:pPr>
      <w:r w:rsidRPr="009546A5">
        <w:rPr>
          <w:b/>
          <w:bCs/>
          <w:noProof/>
          <w:lang w:bidi="nb-NO"/>
        </w:rPr>
        <w:lastRenderedPageBreak/>
        <w:t>PROFESSIONAL EXPERIENCE</w:t>
      </w:r>
    </w:p>
    <w:tbl>
      <w:tblPr>
        <w:tblStyle w:val="CVtabell"/>
        <w:tblW w:w="5000" w:type="pct"/>
        <w:tblCellMar>
          <w:left w:w="1656" w:type="dxa"/>
        </w:tblCellMar>
        <w:tblLook w:val="0620" w:firstRow="1" w:lastRow="0" w:firstColumn="0" w:lastColumn="0" w:noHBand="1" w:noVBand="1"/>
        <w:tblDescription w:val="Kommunikasjon – tabell"/>
      </w:tblPr>
      <w:tblGrid>
        <w:gridCol w:w="8738"/>
      </w:tblGrid>
      <w:tr w:rsidR="007559B1" w:rsidRPr="000B33C0" w14:paraId="659F13D4" w14:textId="77777777" w:rsidTr="003F18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</w:tcPr>
          <w:p w14:paraId="7B6DDA63" w14:textId="10B1424E" w:rsidR="000B33C0" w:rsidRPr="000B33C0" w:rsidRDefault="000B33C0" w:rsidP="000B33C0">
            <w:pPr>
              <w:rPr>
                <w:b/>
                <w:bCs/>
                <w:noProof/>
                <w:lang w:val="en-US" w:bidi="nb-NO"/>
              </w:rPr>
            </w:pPr>
            <w:r w:rsidRPr="000B33C0">
              <w:rPr>
                <w:b/>
                <w:bCs/>
                <w:noProof/>
                <w:lang w:val="en-US" w:bidi="nb-NO"/>
              </w:rPr>
              <w:t>HSBC Global Banking &amp; Markets</w:t>
            </w:r>
            <w:r>
              <w:rPr>
                <w:b/>
                <w:bCs/>
                <w:noProof/>
                <w:lang w:val="en-US" w:bidi="nb-NO"/>
              </w:rPr>
              <w:t>.</w:t>
            </w:r>
            <w:r w:rsidRPr="000B33C0">
              <w:rPr>
                <w:b/>
                <w:bCs/>
                <w:noProof/>
                <w:lang w:val="en-US" w:bidi="nb-NO"/>
              </w:rPr>
              <w:t xml:space="preserve"> Dubai, UAE</w:t>
            </w:r>
            <w:r w:rsidRPr="000B33C0">
              <w:rPr>
                <w:b/>
                <w:bCs/>
                <w:noProof/>
                <w:lang w:val="en-US" w:bidi="nb-NO"/>
              </w:rPr>
              <w:br/>
            </w:r>
            <w:r w:rsidRPr="000B33C0">
              <w:rPr>
                <w:b/>
                <w:bCs/>
                <w:i/>
                <w:iCs/>
                <w:noProof/>
                <w:lang w:val="en-US" w:bidi="nb-NO"/>
              </w:rPr>
              <w:t>Global Investment Research</w:t>
            </w:r>
            <w:r>
              <w:rPr>
                <w:b/>
                <w:bCs/>
                <w:i/>
                <w:iCs/>
                <w:noProof/>
                <w:lang w:val="en-US" w:bidi="nb-NO"/>
              </w:rPr>
              <w:t>,</w:t>
            </w:r>
            <w:r w:rsidRPr="000B33C0">
              <w:rPr>
                <w:b/>
                <w:bCs/>
                <w:i/>
                <w:iCs/>
                <w:noProof/>
                <w:lang w:val="en-US" w:bidi="nb-NO"/>
              </w:rPr>
              <w:t xml:space="preserve"> Summer Analyst</w:t>
            </w:r>
            <w:r w:rsidRPr="000B33C0">
              <w:rPr>
                <w:b/>
                <w:bCs/>
                <w:noProof/>
                <w:lang w:val="en-US" w:bidi="nb-NO"/>
              </w:rPr>
              <w:br/>
              <w:t>Jun 2025 – Aug 2025</w:t>
            </w:r>
          </w:p>
          <w:p w14:paraId="406014AE" w14:textId="77777777" w:rsidR="000B33C0" w:rsidRPr="000B33C0" w:rsidRDefault="000B33C0" w:rsidP="000B33C0">
            <w:pPr>
              <w:numPr>
                <w:ilvl w:val="0"/>
                <w:numId w:val="26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Conducted equity and sector research on engineering and construction companies within the Industrials space, with regional relevance to the GCC.</w:t>
            </w:r>
          </w:p>
          <w:p w14:paraId="410635D8" w14:textId="77777777" w:rsidR="000B33C0" w:rsidRPr="000B33C0" w:rsidRDefault="000B33C0" w:rsidP="000B33C0">
            <w:pPr>
              <w:numPr>
                <w:ilvl w:val="0"/>
                <w:numId w:val="26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Analyzed macroeconomic indicators, infrastructure spending trends, and project pipelines to assess sector outlook and earnings sustainability.</w:t>
            </w:r>
          </w:p>
          <w:p w14:paraId="264C891F" w14:textId="77777777" w:rsidR="000B33C0" w:rsidRPr="000B33C0" w:rsidRDefault="000B33C0" w:rsidP="000B33C0">
            <w:pPr>
              <w:numPr>
                <w:ilvl w:val="0"/>
                <w:numId w:val="26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Built and maintained valuation models (DCF and trading comparables) to identify mispriced securities.</w:t>
            </w:r>
          </w:p>
          <w:p w14:paraId="61352215" w14:textId="77777777" w:rsidR="000B33C0" w:rsidRPr="000B33C0" w:rsidRDefault="000B33C0" w:rsidP="000B33C0">
            <w:pPr>
              <w:numPr>
                <w:ilvl w:val="0"/>
                <w:numId w:val="26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Prepared investment briefs and pitched equity ideas to the Investment Review Committee, contributing to internal coverage recommendations.</w:t>
            </w:r>
          </w:p>
          <w:p w14:paraId="4E6965D5" w14:textId="77777777" w:rsidR="000B33C0" w:rsidRPr="000B33C0" w:rsidRDefault="000B33C0" w:rsidP="000B33C0">
            <w:pPr>
              <w:numPr>
                <w:ilvl w:val="0"/>
                <w:numId w:val="26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Collaborated with senior analysts to refine assumptions, sensitivity analyses, and risk assessments.</w:t>
            </w:r>
          </w:p>
          <w:p w14:paraId="3C746CED" w14:textId="77777777" w:rsidR="000B33C0" w:rsidRPr="000B33C0" w:rsidRDefault="000B33C0" w:rsidP="000B33C0">
            <w:pPr>
              <w:rPr>
                <w:b/>
                <w:bCs/>
                <w:noProof/>
                <w:lang w:val="en-US" w:bidi="nb-NO"/>
              </w:rPr>
            </w:pPr>
            <w:r w:rsidRPr="000B33C0">
              <w:rPr>
                <w:b/>
                <w:bCs/>
                <w:noProof/>
                <w:lang w:val="en-US" w:bidi="nb-NO"/>
              </w:rPr>
              <w:t>Key Achievement:</w:t>
            </w:r>
            <w:r w:rsidRPr="000B33C0">
              <w:rPr>
                <w:b/>
                <w:bCs/>
                <w:noProof/>
                <w:lang w:val="en-US" w:bidi="nb-NO"/>
              </w:rPr>
              <w:br/>
            </w:r>
            <w:r w:rsidRPr="000B33C0">
              <w:rPr>
                <w:noProof/>
                <w:lang w:val="en-US" w:bidi="nb-NO"/>
              </w:rPr>
              <w:t>Identified an undervalued mid-cap construction firm trading at a 20% discount to peers, leading to increased internal monitoring and follow-up coverage</w:t>
            </w:r>
            <w:r w:rsidRPr="000B33C0">
              <w:rPr>
                <w:b/>
                <w:bCs/>
                <w:noProof/>
                <w:lang w:val="en-US" w:bidi="nb-NO"/>
              </w:rPr>
              <w:t>.</w:t>
            </w:r>
          </w:p>
          <w:p w14:paraId="26CAD95D" w14:textId="77777777" w:rsidR="00274FD1" w:rsidRDefault="00274FD1" w:rsidP="00274FD1">
            <w:pPr>
              <w:rPr>
                <w:noProof/>
                <w:lang w:val="en-US" w:bidi="nb-NO"/>
              </w:rPr>
            </w:pPr>
          </w:p>
          <w:p w14:paraId="0BD8F5AE" w14:textId="77777777" w:rsidR="00274FD1" w:rsidRDefault="00274FD1" w:rsidP="00274FD1">
            <w:pPr>
              <w:rPr>
                <w:noProof/>
                <w:lang w:val="en-US" w:bidi="nb-NO"/>
              </w:rPr>
            </w:pPr>
          </w:p>
          <w:p w14:paraId="35D013B6" w14:textId="60AD03C2" w:rsidR="000B33C0" w:rsidRPr="000B33C0" w:rsidRDefault="000B33C0" w:rsidP="000B33C0">
            <w:pPr>
              <w:rPr>
                <w:b/>
                <w:bCs/>
                <w:noProof/>
                <w:lang w:val="en-US" w:bidi="nb-NO"/>
              </w:rPr>
            </w:pPr>
            <w:r w:rsidRPr="000B33C0">
              <w:rPr>
                <w:b/>
                <w:bCs/>
                <w:noProof/>
                <w:lang w:val="en-US" w:bidi="nb-NO"/>
              </w:rPr>
              <w:t>Accenture</w:t>
            </w:r>
            <w:r>
              <w:rPr>
                <w:b/>
                <w:bCs/>
                <w:noProof/>
                <w:lang w:val="en-US" w:bidi="nb-NO"/>
              </w:rPr>
              <w:t>.</w:t>
            </w:r>
            <w:r w:rsidRPr="000B33C0">
              <w:rPr>
                <w:b/>
                <w:bCs/>
                <w:noProof/>
                <w:lang w:val="en-US" w:bidi="nb-NO"/>
              </w:rPr>
              <w:t xml:space="preserve"> Mexico City, Mexico</w:t>
            </w:r>
            <w:r w:rsidRPr="000B33C0">
              <w:rPr>
                <w:b/>
                <w:bCs/>
                <w:noProof/>
                <w:lang w:val="en-US" w:bidi="nb-NO"/>
              </w:rPr>
              <w:br/>
            </w:r>
            <w:r w:rsidRPr="000B33C0">
              <w:rPr>
                <w:b/>
                <w:bCs/>
                <w:i/>
                <w:iCs/>
                <w:noProof/>
                <w:lang w:val="en-US" w:bidi="nb-NO"/>
              </w:rPr>
              <w:t>Financial Advisory Intern</w:t>
            </w:r>
            <w:r w:rsidRPr="000B33C0">
              <w:rPr>
                <w:b/>
                <w:bCs/>
                <w:noProof/>
                <w:lang w:val="en-US" w:bidi="nb-NO"/>
              </w:rPr>
              <w:br/>
              <w:t>Jan 2025 – Apr 2025</w:t>
            </w:r>
          </w:p>
          <w:p w14:paraId="0A90F248" w14:textId="77777777" w:rsidR="000B33C0" w:rsidRPr="000B33C0" w:rsidRDefault="000B33C0" w:rsidP="000B33C0">
            <w:pPr>
              <w:numPr>
                <w:ilvl w:val="0"/>
                <w:numId w:val="27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Supported advisory work on a cross-border merger between two consumer goods companies valued at approximately AED 20 million.</w:t>
            </w:r>
          </w:p>
          <w:p w14:paraId="75AB5A5E" w14:textId="77777777" w:rsidR="000B33C0" w:rsidRPr="000B33C0" w:rsidRDefault="000B33C0" w:rsidP="000B33C0">
            <w:pPr>
              <w:numPr>
                <w:ilvl w:val="0"/>
                <w:numId w:val="27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Conducted market research, financial benchmarking, and synergy analysis used directly in client-facing presentations.</w:t>
            </w:r>
          </w:p>
          <w:p w14:paraId="49B6BA6A" w14:textId="77777777" w:rsidR="000B33C0" w:rsidRPr="000B33C0" w:rsidRDefault="000B33C0" w:rsidP="000B33C0">
            <w:pPr>
              <w:numPr>
                <w:ilvl w:val="0"/>
                <w:numId w:val="27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Assisted in preparing transaction materials, including financial summaries and strategic rationale decks.</w:t>
            </w:r>
          </w:p>
          <w:p w14:paraId="021A4E80" w14:textId="77777777" w:rsidR="000B33C0" w:rsidRPr="000B33C0" w:rsidRDefault="000B33C0" w:rsidP="000B33C0">
            <w:pPr>
              <w:numPr>
                <w:ilvl w:val="0"/>
                <w:numId w:val="27"/>
              </w:numPr>
              <w:rPr>
                <w:noProof/>
                <w:lang w:val="en-US" w:bidi="nb-NO"/>
              </w:rPr>
            </w:pPr>
            <w:r w:rsidRPr="000B33C0">
              <w:rPr>
                <w:noProof/>
                <w:lang w:val="en-US" w:bidi="nb-NO"/>
              </w:rPr>
              <w:t>Worked closely with consultants across strategy, finance, and operations, gaining exposure to integrated deal execution.</w:t>
            </w:r>
          </w:p>
          <w:p w14:paraId="3F98D7E4" w14:textId="38AC03CF" w:rsidR="00274FD1" w:rsidRPr="000B33C0" w:rsidRDefault="000B33C0" w:rsidP="000B33C0">
            <w:pPr>
              <w:rPr>
                <w:b/>
                <w:bCs/>
                <w:noProof/>
                <w:lang w:val="en-US" w:bidi="nb-NO"/>
              </w:rPr>
            </w:pPr>
            <w:r w:rsidRPr="000B33C0">
              <w:rPr>
                <w:b/>
                <w:bCs/>
                <w:noProof/>
                <w:lang w:val="en-US" w:bidi="nb-NO"/>
              </w:rPr>
              <w:t>Key Achievement:</w:t>
            </w:r>
            <w:r w:rsidRPr="000B33C0">
              <w:rPr>
                <w:b/>
                <w:bCs/>
                <w:noProof/>
                <w:lang w:val="en-US" w:bidi="nb-NO"/>
              </w:rPr>
              <w:br/>
            </w:r>
            <w:r w:rsidRPr="000B33C0">
              <w:rPr>
                <w:noProof/>
                <w:lang w:val="en-US" w:bidi="nb-NO"/>
              </w:rPr>
              <w:t>Delivered financial analysis that was incorporated into the final management presentation used during executive-level merger negotiations.</w:t>
            </w:r>
          </w:p>
        </w:tc>
      </w:tr>
      <w:tr w:rsidR="007559B1" w:rsidRPr="000B33C0" w14:paraId="02454E6A" w14:textId="77777777" w:rsidTr="003F18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</w:tcPr>
          <w:p w14:paraId="22C8893B" w14:textId="40CC14ED" w:rsidR="007559B1" w:rsidRPr="00274FD1" w:rsidRDefault="007559B1" w:rsidP="00274FD1">
            <w:pPr>
              <w:rPr>
                <w:b/>
                <w:caps/>
                <w:noProof/>
                <w:lang w:val="en-US"/>
              </w:rPr>
            </w:pPr>
          </w:p>
        </w:tc>
      </w:tr>
    </w:tbl>
    <w:p w14:paraId="02C9FF25" w14:textId="26EC12AD" w:rsidR="006C071C" w:rsidRPr="006C071C" w:rsidRDefault="006C071C" w:rsidP="006C071C">
      <w:pPr>
        <w:rPr>
          <w:b/>
          <w:bCs/>
          <w:noProof/>
          <w:shd w:val="clear" w:color="auto" w:fill="FFFFFF"/>
          <w:lang w:val="en-US" w:bidi="nb-NO"/>
        </w:rPr>
      </w:pPr>
    </w:p>
    <w:p w14:paraId="7F89549C" w14:textId="131A9B7A" w:rsidR="007559B1" w:rsidRPr="001441C5" w:rsidRDefault="003270C4" w:rsidP="00602FFA">
      <w:pPr>
        <w:pStyle w:val="Overskrift1"/>
        <w:rPr>
          <w:noProof/>
        </w:rPr>
      </w:pPr>
      <w:r w:rsidRPr="006C071C">
        <w:rPr>
          <w:b/>
          <w:bCs/>
          <w:noProof/>
          <w:shd w:val="clear" w:color="auto" w:fill="FFFFFF"/>
          <w:lang w:val="en-US" w:bidi="nb-NO"/>
        </w:rPr>
        <w:lastRenderedPageBreak/>
        <w:t>EDUCATION</w:t>
      </w:r>
    </w:p>
    <w:tbl>
      <w:tblPr>
        <w:tblStyle w:val="CVtabell"/>
        <w:tblW w:w="5000" w:type="pct"/>
        <w:tblCellMar>
          <w:left w:w="1656" w:type="dxa"/>
        </w:tblCellMar>
        <w:tblLook w:val="04A0" w:firstRow="1" w:lastRow="0" w:firstColumn="1" w:lastColumn="0" w:noHBand="0" w:noVBand="1"/>
        <w:tblDescription w:val="Ferdighet og egenskaper – tabell"/>
      </w:tblPr>
      <w:tblGrid>
        <w:gridCol w:w="8738"/>
      </w:tblGrid>
      <w:tr w:rsidR="007559B1" w:rsidRPr="000B33C0" w14:paraId="114542A3" w14:textId="77777777" w:rsidTr="003F18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BEEA165" w14:textId="54233CE2" w:rsidR="009B5489" w:rsidRPr="009B5489" w:rsidRDefault="009B5489" w:rsidP="009B5489">
            <w:pPr>
              <w:rPr>
                <w:b/>
                <w:bCs/>
                <w:noProof/>
                <w:shd w:val="clear" w:color="auto" w:fill="FFFFFF"/>
                <w:lang w:val="en-US" w:bidi="nb-NO"/>
              </w:rPr>
            </w:pPr>
            <w:r w:rsidRPr="009B5489">
              <w:rPr>
                <w:b/>
                <w:bCs/>
                <w:noProof/>
                <w:shd w:val="clear" w:color="auto" w:fill="FFFFFF"/>
                <w:lang w:val="en-US" w:bidi="nb-NO"/>
              </w:rPr>
              <w:t>Hult International Business School</w:t>
            </w:r>
            <w:r>
              <w:rPr>
                <w:b/>
                <w:bCs/>
                <w:noProof/>
                <w:shd w:val="clear" w:color="auto" w:fill="FFFFFF"/>
                <w:lang w:val="en-US" w:bidi="nb-NO"/>
              </w:rPr>
              <w:t>.</w:t>
            </w:r>
            <w:r w:rsidRPr="009B5489">
              <w:rPr>
                <w:b/>
                <w:bCs/>
                <w:noProof/>
                <w:shd w:val="clear" w:color="auto" w:fill="FFFFFF"/>
                <w:lang w:val="en-US" w:bidi="nb-NO"/>
              </w:rPr>
              <w:t xml:space="preserve"> Dubai &amp; London</w:t>
            </w:r>
            <w:r w:rsidRPr="009B5489">
              <w:rPr>
                <w:b/>
                <w:bCs/>
                <w:noProof/>
                <w:shd w:val="clear" w:color="auto" w:fill="FFFFFF"/>
                <w:lang w:val="en-US" w:bidi="nb-NO"/>
              </w:rPr>
              <w:br/>
            </w:r>
            <w:r w:rsidRPr="009B5489">
              <w:rPr>
                <w:b/>
                <w:bCs/>
                <w:i/>
                <w:iCs/>
                <w:noProof/>
                <w:shd w:val="clear" w:color="auto" w:fill="FFFFFF"/>
                <w:lang w:val="en-US" w:bidi="nb-NO"/>
              </w:rPr>
              <w:t>Bachelor of Business Administration (BBA)</w:t>
            </w:r>
            <w:r w:rsidRPr="009B5489">
              <w:rPr>
                <w:b/>
                <w:bCs/>
                <w:noProof/>
                <w:shd w:val="clear" w:color="auto" w:fill="FFFFFF"/>
                <w:lang w:val="en-US" w:bidi="nb-NO"/>
              </w:rPr>
              <w:br/>
              <w:t>Major: Economics</w:t>
            </w:r>
            <w:r>
              <w:rPr>
                <w:b/>
                <w:bCs/>
                <w:noProof/>
                <w:shd w:val="clear" w:color="auto" w:fill="FFFFFF"/>
                <w:lang w:val="en-US" w:bidi="nb-NO"/>
              </w:rPr>
              <w:t>.</w:t>
            </w:r>
            <w:r w:rsidRPr="009B5489">
              <w:rPr>
                <w:b/>
                <w:bCs/>
                <w:noProof/>
                <w:shd w:val="clear" w:color="auto" w:fill="FFFFFF"/>
                <w:lang w:val="en-US" w:bidi="nb-NO"/>
              </w:rPr>
              <w:t xml:space="preserve"> Concentration</w:t>
            </w:r>
            <w:r>
              <w:rPr>
                <w:b/>
                <w:bCs/>
                <w:noProof/>
                <w:shd w:val="clear" w:color="auto" w:fill="FFFFFF"/>
                <w:lang w:val="en-US" w:bidi="nb-NO"/>
              </w:rPr>
              <w:t xml:space="preserve"> within</w:t>
            </w:r>
            <w:r w:rsidRPr="009B5489">
              <w:rPr>
                <w:b/>
                <w:bCs/>
                <w:noProof/>
                <w:shd w:val="clear" w:color="auto" w:fill="FFFFFF"/>
                <w:lang w:val="en-US" w:bidi="nb-NO"/>
              </w:rPr>
              <w:t xml:space="preserve"> </w:t>
            </w:r>
            <w:r>
              <w:rPr>
                <w:b/>
                <w:bCs/>
                <w:noProof/>
                <w:shd w:val="clear" w:color="auto" w:fill="FFFFFF"/>
                <w:lang w:val="en-US" w:bidi="nb-NO"/>
              </w:rPr>
              <w:t>f</w:t>
            </w:r>
            <w:r w:rsidRPr="009B5489">
              <w:rPr>
                <w:b/>
                <w:bCs/>
                <w:noProof/>
                <w:shd w:val="clear" w:color="auto" w:fill="FFFFFF"/>
                <w:lang w:val="en-US" w:bidi="nb-NO"/>
              </w:rPr>
              <w:t>inance</w:t>
            </w:r>
            <w:r>
              <w:rPr>
                <w:b/>
                <w:bCs/>
                <w:noProof/>
                <w:shd w:val="clear" w:color="auto" w:fill="FFFFFF"/>
                <w:lang w:val="en-US" w:bidi="nb-NO"/>
              </w:rPr>
              <w:t>.</w:t>
            </w:r>
            <w:r w:rsidRPr="009B5489">
              <w:rPr>
                <w:b/>
                <w:bCs/>
                <w:noProof/>
                <w:shd w:val="clear" w:color="auto" w:fill="FFFFFF"/>
                <w:lang w:val="en-US" w:bidi="nb-NO"/>
              </w:rPr>
              <w:br/>
              <w:t>Graduated: 202</w:t>
            </w:r>
            <w:r>
              <w:rPr>
                <w:b/>
                <w:bCs/>
                <w:noProof/>
                <w:shd w:val="clear" w:color="auto" w:fill="FFFFFF"/>
                <w:lang w:val="en-US" w:bidi="nb-NO"/>
              </w:rPr>
              <w:t>6</w:t>
            </w:r>
          </w:p>
          <w:p w14:paraId="4CB26453" w14:textId="77777777" w:rsidR="009B5489" w:rsidRPr="009B5489" w:rsidRDefault="009B5489" w:rsidP="009B5489">
            <w:pPr>
              <w:numPr>
                <w:ilvl w:val="0"/>
                <w:numId w:val="28"/>
              </w:numPr>
              <w:rPr>
                <w:noProof/>
                <w:shd w:val="clear" w:color="auto" w:fill="FFFFFF"/>
                <w:lang w:val="en-US" w:bidi="nb-NO"/>
              </w:rPr>
            </w:pPr>
            <w:r w:rsidRPr="009B5489">
              <w:rPr>
                <w:noProof/>
                <w:shd w:val="clear" w:color="auto" w:fill="FFFFFF"/>
                <w:lang w:val="en-US" w:bidi="nb-NO"/>
              </w:rPr>
              <w:t>Coursework: Corporate Finance, International Economics, Financial Markets, Investment Analysis, Business Statistics</w:t>
            </w:r>
          </w:p>
          <w:p w14:paraId="72BFACAD" w14:textId="77777777" w:rsidR="009B5489" w:rsidRPr="009B5489" w:rsidRDefault="009B5489" w:rsidP="009B5489">
            <w:pPr>
              <w:numPr>
                <w:ilvl w:val="0"/>
                <w:numId w:val="28"/>
              </w:numPr>
              <w:rPr>
                <w:noProof/>
                <w:shd w:val="clear" w:color="auto" w:fill="FFFFFF"/>
                <w:lang w:val="en-US" w:bidi="nb-NO"/>
              </w:rPr>
            </w:pPr>
            <w:r w:rsidRPr="009B5489">
              <w:rPr>
                <w:noProof/>
                <w:shd w:val="clear" w:color="auto" w:fill="FFFFFF"/>
                <w:lang w:val="en-US" w:bidi="nb-NO"/>
              </w:rPr>
              <w:t xml:space="preserve">Capstone Project: </w:t>
            </w:r>
            <w:r w:rsidRPr="009B5489">
              <w:rPr>
                <w:i/>
                <w:iCs/>
                <w:noProof/>
                <w:shd w:val="clear" w:color="auto" w:fill="FFFFFF"/>
                <w:lang w:val="en-US" w:bidi="nb-NO"/>
              </w:rPr>
              <w:t>Infrastructure Investment Trends and Capital Allocation in Emerging Markets</w:t>
            </w:r>
          </w:p>
          <w:p w14:paraId="3E505199" w14:textId="670D0E03" w:rsidR="009B5489" w:rsidRPr="009B5489" w:rsidRDefault="009B5489" w:rsidP="009B5489">
            <w:pPr>
              <w:numPr>
                <w:ilvl w:val="0"/>
                <w:numId w:val="28"/>
              </w:numPr>
              <w:rPr>
                <w:noProof/>
                <w:shd w:val="clear" w:color="auto" w:fill="FFFFFF"/>
                <w:lang w:bidi="nb-NO"/>
              </w:rPr>
            </w:pPr>
            <w:r w:rsidRPr="009B5489">
              <w:rPr>
                <w:noProof/>
                <w:shd w:val="clear" w:color="auto" w:fill="FFFFFF"/>
                <w:lang w:bidi="nb-NO"/>
              </w:rPr>
              <w:t>Dean’s List: 202</w:t>
            </w:r>
            <w:r>
              <w:rPr>
                <w:noProof/>
                <w:shd w:val="clear" w:color="auto" w:fill="FFFFFF"/>
                <w:lang w:bidi="nb-NO"/>
              </w:rPr>
              <w:t>5</w:t>
            </w:r>
          </w:p>
          <w:p w14:paraId="527FF0C9" w14:textId="6BC8F19F" w:rsidR="007559B1" w:rsidRPr="006C071C" w:rsidRDefault="007559B1" w:rsidP="00602FFA">
            <w:pPr>
              <w:rPr>
                <w:noProof/>
                <w:lang w:val="en-US"/>
              </w:rPr>
            </w:pPr>
          </w:p>
        </w:tc>
      </w:tr>
    </w:tbl>
    <w:p w14:paraId="1BF07C54" w14:textId="2AC78C4A" w:rsidR="00FC0D6D" w:rsidRPr="001441C5" w:rsidRDefault="00FC0D6D" w:rsidP="00FC0D6D">
      <w:pPr>
        <w:pStyle w:val="Overskrift1"/>
        <w:rPr>
          <w:noProof/>
        </w:rPr>
      </w:pPr>
      <w:r w:rsidRPr="00FC0D6D">
        <w:rPr>
          <w:b/>
          <w:bCs/>
          <w:noProof/>
          <w:shd w:val="clear" w:color="auto" w:fill="FFFFFF"/>
          <w:lang w:bidi="nb-NO"/>
        </w:rPr>
        <w:t>CERTIFICATIONS &amp; PROFESSIONAL TRAINING</w:t>
      </w:r>
    </w:p>
    <w:tbl>
      <w:tblPr>
        <w:tblStyle w:val="CVtabell"/>
        <w:tblW w:w="5000" w:type="pct"/>
        <w:tblCellMar>
          <w:left w:w="1656" w:type="dxa"/>
        </w:tblCellMar>
        <w:tblLook w:val="04A0" w:firstRow="1" w:lastRow="0" w:firstColumn="1" w:lastColumn="0" w:noHBand="0" w:noVBand="1"/>
        <w:tblDescription w:val="Ferdighet og egenskaper – tabell"/>
      </w:tblPr>
      <w:tblGrid>
        <w:gridCol w:w="8738"/>
      </w:tblGrid>
      <w:tr w:rsidR="00FC0D6D" w:rsidRPr="000B33C0" w14:paraId="5FAAFE47" w14:textId="77777777" w:rsidTr="005579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893D7BC" w14:textId="23E279A7" w:rsidR="009B5489" w:rsidRPr="009B5489" w:rsidRDefault="009B5489" w:rsidP="009B5489">
            <w:pPr>
              <w:pStyle w:val="Listeavsnitt"/>
              <w:numPr>
                <w:ilvl w:val="0"/>
                <w:numId w:val="24"/>
              </w:numPr>
              <w:rPr>
                <w:noProof/>
                <w:shd w:val="clear" w:color="auto" w:fill="FFFFFF"/>
                <w:lang w:val="en-US" w:bidi="nb-NO"/>
              </w:rPr>
            </w:pPr>
            <w:r w:rsidRPr="009B5489">
              <w:rPr>
                <w:noProof/>
                <w:shd w:val="clear" w:color="auto" w:fill="FFFFFF"/>
                <w:lang w:val="en-US" w:bidi="nb-NO"/>
              </w:rPr>
              <w:t>Bloomberg Market Concepts (BMC)</w:t>
            </w:r>
            <w:r>
              <w:rPr>
                <w:noProof/>
                <w:shd w:val="clear" w:color="auto" w:fill="FFFFFF"/>
                <w:lang w:val="en-US" w:bidi="nb-NO"/>
              </w:rPr>
              <w:t>,</w:t>
            </w:r>
            <w:r w:rsidRPr="009B5489">
              <w:rPr>
                <w:noProof/>
                <w:shd w:val="clear" w:color="auto" w:fill="FFFFFF"/>
                <w:lang w:val="en-US" w:bidi="nb-NO"/>
              </w:rPr>
              <w:t xml:space="preserve"> Bloomberg</w:t>
            </w:r>
          </w:p>
          <w:p w14:paraId="548D73DE" w14:textId="0CEA6EF5" w:rsidR="009B5489" w:rsidRPr="009B5489" w:rsidRDefault="009B5489" w:rsidP="009B5489">
            <w:pPr>
              <w:pStyle w:val="Listeavsnitt"/>
              <w:numPr>
                <w:ilvl w:val="0"/>
                <w:numId w:val="24"/>
              </w:numPr>
              <w:rPr>
                <w:noProof/>
                <w:shd w:val="clear" w:color="auto" w:fill="FFFFFF"/>
                <w:lang w:val="en-US" w:bidi="nb-NO"/>
              </w:rPr>
            </w:pPr>
            <w:r w:rsidRPr="009B5489">
              <w:rPr>
                <w:noProof/>
                <w:shd w:val="clear" w:color="auto" w:fill="FFFFFF"/>
                <w:lang w:val="en-US" w:bidi="nb-NO"/>
              </w:rPr>
              <w:t>Financial Modeling &amp; Valuation Analyst (FMVA)</w:t>
            </w:r>
            <w:r>
              <w:rPr>
                <w:noProof/>
                <w:shd w:val="clear" w:color="auto" w:fill="FFFFFF"/>
                <w:lang w:val="en-US" w:bidi="nb-NO"/>
              </w:rPr>
              <w:t>,</w:t>
            </w:r>
            <w:r w:rsidRPr="009B5489">
              <w:rPr>
                <w:noProof/>
                <w:shd w:val="clear" w:color="auto" w:fill="FFFFFF"/>
                <w:lang w:val="en-US" w:bidi="nb-NO"/>
              </w:rPr>
              <w:t xml:space="preserve"> Corporate Finance Institute</w:t>
            </w:r>
          </w:p>
          <w:p w14:paraId="745B7AC6" w14:textId="00894AF5" w:rsidR="009B5489" w:rsidRPr="009B5489" w:rsidRDefault="009B5489" w:rsidP="009B5489">
            <w:pPr>
              <w:pStyle w:val="Listeavsnitt"/>
              <w:numPr>
                <w:ilvl w:val="0"/>
                <w:numId w:val="24"/>
              </w:numPr>
              <w:rPr>
                <w:noProof/>
                <w:shd w:val="clear" w:color="auto" w:fill="FFFFFF"/>
                <w:lang w:val="en-US" w:bidi="nb-NO"/>
              </w:rPr>
            </w:pPr>
            <w:r w:rsidRPr="009B5489">
              <w:rPr>
                <w:noProof/>
                <w:shd w:val="clear" w:color="auto" w:fill="FFFFFF"/>
                <w:lang w:val="en-US" w:bidi="nb-NO"/>
              </w:rPr>
              <w:t>Introduction to Credit Risk Analysis</w:t>
            </w:r>
            <w:r>
              <w:rPr>
                <w:noProof/>
                <w:shd w:val="clear" w:color="auto" w:fill="FFFFFF"/>
                <w:lang w:val="en-US" w:bidi="nb-NO"/>
              </w:rPr>
              <w:t>,</w:t>
            </w:r>
            <w:r w:rsidRPr="009B5489">
              <w:rPr>
                <w:noProof/>
                <w:shd w:val="clear" w:color="auto" w:fill="FFFFFF"/>
                <w:lang w:val="en-US" w:bidi="nb-NO"/>
              </w:rPr>
              <w:t xml:space="preserve"> Moody’s Analytics</w:t>
            </w:r>
          </w:p>
          <w:p w14:paraId="6243D764" w14:textId="789C2E78" w:rsidR="00FC0D6D" w:rsidRPr="00FC0D6D" w:rsidRDefault="009B5489" w:rsidP="009B5489">
            <w:pPr>
              <w:pStyle w:val="Listeavsnitt"/>
              <w:numPr>
                <w:ilvl w:val="0"/>
                <w:numId w:val="24"/>
              </w:numPr>
              <w:rPr>
                <w:noProof/>
                <w:lang w:val="en-US"/>
              </w:rPr>
            </w:pPr>
            <w:r w:rsidRPr="009B5489">
              <w:rPr>
                <w:noProof/>
                <w:shd w:val="clear" w:color="auto" w:fill="FFFFFF"/>
                <w:lang w:val="en-US" w:bidi="nb-NO"/>
              </w:rPr>
              <w:t>Excel for Financial Professionals</w:t>
            </w:r>
            <w:r>
              <w:rPr>
                <w:noProof/>
                <w:shd w:val="clear" w:color="auto" w:fill="FFFFFF"/>
                <w:lang w:val="en-US" w:bidi="nb-NO"/>
              </w:rPr>
              <w:t xml:space="preserve">, </w:t>
            </w:r>
            <w:r w:rsidRPr="009B5489">
              <w:rPr>
                <w:noProof/>
                <w:shd w:val="clear" w:color="auto" w:fill="FFFFFF"/>
                <w:lang w:val="en-US" w:bidi="nb-NO"/>
              </w:rPr>
              <w:t>Wall Street Prep</w:t>
            </w:r>
          </w:p>
        </w:tc>
      </w:tr>
    </w:tbl>
    <w:p w14:paraId="372165DF" w14:textId="172E8140" w:rsidR="00FC0D6D" w:rsidRPr="001441C5" w:rsidRDefault="009B5489" w:rsidP="00FC0D6D">
      <w:pPr>
        <w:pStyle w:val="Overskrift1"/>
        <w:rPr>
          <w:noProof/>
        </w:rPr>
      </w:pPr>
      <w:r w:rsidRPr="009B5489">
        <w:rPr>
          <w:b/>
          <w:bCs/>
          <w:noProof/>
          <w:shd w:val="clear" w:color="auto" w:fill="FFFFFF"/>
          <w:lang w:bidi="nb-NO"/>
        </w:rPr>
        <w:t>TECHNICAL SKILLS</w:t>
      </w:r>
    </w:p>
    <w:tbl>
      <w:tblPr>
        <w:tblStyle w:val="CVtabell"/>
        <w:tblW w:w="5000" w:type="pct"/>
        <w:tblCellMar>
          <w:left w:w="1656" w:type="dxa"/>
        </w:tblCellMar>
        <w:tblLook w:val="04A0" w:firstRow="1" w:lastRow="0" w:firstColumn="1" w:lastColumn="0" w:noHBand="0" w:noVBand="1"/>
        <w:tblDescription w:val="Ferdighet og egenskaper – tabell"/>
      </w:tblPr>
      <w:tblGrid>
        <w:gridCol w:w="8738"/>
      </w:tblGrid>
      <w:tr w:rsidR="00FC0D6D" w:rsidRPr="000B33C0" w14:paraId="0BBDE9CD" w14:textId="77777777" w:rsidTr="005579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9985584" w14:textId="77777777" w:rsidR="009B5489" w:rsidRPr="009B5489" w:rsidRDefault="009B5489" w:rsidP="009B5489">
            <w:pPr>
              <w:pStyle w:val="Listeavsnitt"/>
              <w:numPr>
                <w:ilvl w:val="0"/>
                <w:numId w:val="25"/>
              </w:numPr>
              <w:rPr>
                <w:noProof/>
                <w:shd w:val="clear" w:color="auto" w:fill="FFFFFF"/>
                <w:lang w:val="en-US" w:bidi="nb-NO"/>
              </w:rPr>
            </w:pPr>
            <w:r w:rsidRPr="009B5489">
              <w:rPr>
                <w:noProof/>
                <w:shd w:val="clear" w:color="auto" w:fill="FFFFFF"/>
                <w:lang w:val="en-US" w:bidi="nb-NO"/>
              </w:rPr>
              <w:t>Microsoft Excel (Advanced)</w:t>
            </w:r>
          </w:p>
          <w:p w14:paraId="341555C3" w14:textId="77777777" w:rsidR="009B5489" w:rsidRPr="009B5489" w:rsidRDefault="009B5489" w:rsidP="009B5489">
            <w:pPr>
              <w:pStyle w:val="Listeavsnitt"/>
              <w:numPr>
                <w:ilvl w:val="0"/>
                <w:numId w:val="25"/>
              </w:numPr>
              <w:rPr>
                <w:noProof/>
                <w:shd w:val="clear" w:color="auto" w:fill="FFFFFF"/>
                <w:lang w:val="en-US" w:bidi="nb-NO"/>
              </w:rPr>
            </w:pPr>
            <w:r w:rsidRPr="009B5489">
              <w:rPr>
                <w:noProof/>
                <w:shd w:val="clear" w:color="auto" w:fill="FFFFFF"/>
                <w:lang w:val="en-US" w:bidi="nb-NO"/>
              </w:rPr>
              <w:t>PowerPoint (Executive-Level Presentations)</w:t>
            </w:r>
          </w:p>
          <w:p w14:paraId="3187E525" w14:textId="77777777" w:rsidR="009B5489" w:rsidRPr="009B5489" w:rsidRDefault="009B5489" w:rsidP="009B5489">
            <w:pPr>
              <w:pStyle w:val="Listeavsnitt"/>
              <w:numPr>
                <w:ilvl w:val="0"/>
                <w:numId w:val="25"/>
              </w:numPr>
              <w:rPr>
                <w:noProof/>
                <w:shd w:val="clear" w:color="auto" w:fill="FFFFFF"/>
                <w:lang w:val="en-US" w:bidi="nb-NO"/>
              </w:rPr>
            </w:pPr>
            <w:r w:rsidRPr="009B5489">
              <w:rPr>
                <w:noProof/>
                <w:shd w:val="clear" w:color="auto" w:fill="FFFFFF"/>
                <w:lang w:val="en-US" w:bidi="nb-NO"/>
              </w:rPr>
              <w:t>Bloomberg Terminal</w:t>
            </w:r>
          </w:p>
          <w:p w14:paraId="456E84F9" w14:textId="77777777" w:rsidR="009B5489" w:rsidRPr="009B5489" w:rsidRDefault="009B5489" w:rsidP="009B5489">
            <w:pPr>
              <w:pStyle w:val="Listeavsnitt"/>
              <w:numPr>
                <w:ilvl w:val="0"/>
                <w:numId w:val="25"/>
              </w:numPr>
              <w:rPr>
                <w:noProof/>
                <w:shd w:val="clear" w:color="auto" w:fill="FFFFFF"/>
                <w:lang w:val="en-US" w:bidi="nb-NO"/>
              </w:rPr>
            </w:pPr>
            <w:r w:rsidRPr="009B5489">
              <w:rPr>
                <w:noProof/>
                <w:shd w:val="clear" w:color="auto" w:fill="FFFFFF"/>
                <w:lang w:val="en-US" w:bidi="nb-NO"/>
              </w:rPr>
              <w:t>Capital IQ</w:t>
            </w:r>
          </w:p>
          <w:p w14:paraId="68A7E30A" w14:textId="3BF017B4" w:rsidR="00FC0D6D" w:rsidRPr="00FC0D6D" w:rsidRDefault="009B5489" w:rsidP="009B5489">
            <w:pPr>
              <w:pStyle w:val="Listeavsnitt"/>
              <w:numPr>
                <w:ilvl w:val="0"/>
                <w:numId w:val="25"/>
              </w:numPr>
              <w:rPr>
                <w:noProof/>
                <w:lang w:val="en-US"/>
              </w:rPr>
            </w:pPr>
            <w:r w:rsidRPr="009B5489">
              <w:rPr>
                <w:noProof/>
                <w:shd w:val="clear" w:color="auto" w:fill="FFFFFF"/>
                <w:lang w:val="en-US" w:bidi="nb-NO"/>
              </w:rPr>
              <w:t>Financial Databases &amp; Research Platforms</w:t>
            </w:r>
          </w:p>
        </w:tc>
      </w:tr>
    </w:tbl>
    <w:p w14:paraId="087CCF17" w14:textId="77777777" w:rsidR="00FC0D6D" w:rsidRDefault="00FC0D6D" w:rsidP="009655EC">
      <w:pPr>
        <w:rPr>
          <w:noProof/>
          <w:sz w:val="2"/>
          <w:szCs w:val="2"/>
          <w:lang w:val="en-US"/>
        </w:rPr>
      </w:pPr>
    </w:p>
    <w:p w14:paraId="08F28F67" w14:textId="77777777" w:rsidR="00FC0D6D" w:rsidRDefault="00FC0D6D" w:rsidP="009655EC">
      <w:pPr>
        <w:rPr>
          <w:noProof/>
          <w:sz w:val="2"/>
          <w:szCs w:val="2"/>
          <w:lang w:val="en-US"/>
        </w:rPr>
      </w:pPr>
    </w:p>
    <w:p w14:paraId="2EAE0553" w14:textId="7D866A93" w:rsidR="00FC0D6D" w:rsidRPr="001441C5" w:rsidRDefault="00FC0D6D" w:rsidP="00FC0D6D">
      <w:pPr>
        <w:pStyle w:val="Overskrift1"/>
        <w:rPr>
          <w:noProof/>
        </w:rPr>
      </w:pPr>
      <w:r w:rsidRPr="00FC0D6D">
        <w:rPr>
          <w:b/>
          <w:bCs/>
          <w:noProof/>
          <w:shd w:val="clear" w:color="auto" w:fill="FFFFFF"/>
          <w:lang w:bidi="nb-NO"/>
        </w:rPr>
        <w:t>LANGUAGES</w:t>
      </w:r>
    </w:p>
    <w:tbl>
      <w:tblPr>
        <w:tblStyle w:val="CVtabell"/>
        <w:tblW w:w="5000" w:type="pct"/>
        <w:tblCellMar>
          <w:left w:w="1656" w:type="dxa"/>
        </w:tblCellMar>
        <w:tblLook w:val="04A0" w:firstRow="1" w:lastRow="0" w:firstColumn="1" w:lastColumn="0" w:noHBand="0" w:noVBand="1"/>
        <w:tblDescription w:val="Ferdighet og egenskaper – tabell"/>
      </w:tblPr>
      <w:tblGrid>
        <w:gridCol w:w="8738"/>
      </w:tblGrid>
      <w:tr w:rsidR="00FC0D6D" w:rsidRPr="006C071C" w14:paraId="00DDB75C" w14:textId="77777777" w:rsidTr="005579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09718B1" w14:textId="37327B1A" w:rsidR="00FC0D6D" w:rsidRPr="00FC0D6D" w:rsidRDefault="00FC0D6D" w:rsidP="00FC0D6D">
            <w:pPr>
              <w:pStyle w:val="Listeavsnitt"/>
              <w:numPr>
                <w:ilvl w:val="0"/>
                <w:numId w:val="25"/>
              </w:numPr>
              <w:rPr>
                <w:noProof/>
                <w:shd w:val="clear" w:color="auto" w:fill="FFFFFF"/>
                <w:lang w:val="en-US" w:bidi="nb-NO"/>
              </w:rPr>
            </w:pPr>
            <w:r w:rsidRPr="00FC0D6D">
              <w:rPr>
                <w:noProof/>
                <w:shd w:val="clear" w:color="auto" w:fill="FFFFFF"/>
                <w:lang w:val="en-US" w:bidi="nb-NO"/>
              </w:rPr>
              <w:t>English</w:t>
            </w:r>
            <w:r>
              <w:rPr>
                <w:noProof/>
                <w:shd w:val="clear" w:color="auto" w:fill="FFFFFF"/>
                <w:lang w:val="en-US" w:bidi="nb-NO"/>
              </w:rPr>
              <w:t>,</w:t>
            </w:r>
            <w:r w:rsidRPr="00FC0D6D">
              <w:rPr>
                <w:noProof/>
                <w:shd w:val="clear" w:color="auto" w:fill="FFFFFF"/>
                <w:lang w:val="en-US" w:bidi="nb-NO"/>
              </w:rPr>
              <w:t xml:space="preserve"> Fluent</w:t>
            </w:r>
          </w:p>
          <w:p w14:paraId="26CF7C3B" w14:textId="3A2BB997" w:rsidR="00FC0D6D" w:rsidRPr="009B5489" w:rsidRDefault="00FC0D6D" w:rsidP="009B5489">
            <w:pPr>
              <w:pStyle w:val="Listeavsnitt"/>
              <w:numPr>
                <w:ilvl w:val="0"/>
                <w:numId w:val="25"/>
              </w:numPr>
              <w:rPr>
                <w:noProof/>
                <w:shd w:val="clear" w:color="auto" w:fill="FFFFFF"/>
                <w:lang w:val="en-US" w:bidi="nb-NO"/>
              </w:rPr>
            </w:pPr>
            <w:r w:rsidRPr="00FC0D6D">
              <w:rPr>
                <w:noProof/>
                <w:shd w:val="clear" w:color="auto" w:fill="FFFFFF"/>
                <w:lang w:val="en-US" w:bidi="nb-NO"/>
              </w:rPr>
              <w:t>Arabic</w:t>
            </w:r>
            <w:r>
              <w:rPr>
                <w:noProof/>
                <w:shd w:val="clear" w:color="auto" w:fill="FFFFFF"/>
                <w:lang w:val="en-US" w:bidi="nb-NO"/>
              </w:rPr>
              <w:t xml:space="preserve">, </w:t>
            </w:r>
            <w:r w:rsidRPr="00FC0D6D">
              <w:rPr>
                <w:noProof/>
                <w:shd w:val="clear" w:color="auto" w:fill="FFFFFF"/>
                <w:lang w:val="en-US" w:bidi="nb-NO"/>
              </w:rPr>
              <w:t>Conversational</w:t>
            </w:r>
          </w:p>
        </w:tc>
      </w:tr>
    </w:tbl>
    <w:p w14:paraId="6E758CF8" w14:textId="77777777" w:rsidR="00FC0D6D" w:rsidRDefault="00FC0D6D" w:rsidP="009655EC">
      <w:pPr>
        <w:rPr>
          <w:noProof/>
          <w:sz w:val="2"/>
          <w:szCs w:val="2"/>
          <w:lang w:val="en-US"/>
        </w:rPr>
      </w:pPr>
    </w:p>
    <w:p w14:paraId="462A2979" w14:textId="77777777" w:rsidR="00FC0D6D" w:rsidRDefault="00FC0D6D" w:rsidP="009655EC">
      <w:pPr>
        <w:rPr>
          <w:noProof/>
          <w:sz w:val="2"/>
          <w:szCs w:val="2"/>
          <w:lang w:val="en-US"/>
        </w:rPr>
      </w:pPr>
    </w:p>
    <w:p w14:paraId="7DBE3A78" w14:textId="3D4C1DFA" w:rsidR="00FC0D6D" w:rsidRPr="00FC0D6D" w:rsidRDefault="00FC0D6D" w:rsidP="00FC0D6D">
      <w:pPr>
        <w:pStyle w:val="Overskrift1"/>
        <w:rPr>
          <w:b/>
          <w:bCs/>
          <w:noProof/>
        </w:rPr>
      </w:pPr>
      <w:r w:rsidRPr="00FC0D6D">
        <w:rPr>
          <w:b/>
          <w:bCs/>
          <w:lang w:bidi="nb-NO"/>
        </w:rPr>
        <w:t>REFERENCEs</w:t>
      </w:r>
    </w:p>
    <w:tbl>
      <w:tblPr>
        <w:tblStyle w:val="CVtabell"/>
        <w:tblW w:w="5000" w:type="pct"/>
        <w:tblCellMar>
          <w:left w:w="1656" w:type="dxa"/>
        </w:tblCellMar>
        <w:tblLook w:val="04A0" w:firstRow="1" w:lastRow="0" w:firstColumn="1" w:lastColumn="0" w:noHBand="0" w:noVBand="1"/>
        <w:tblDescription w:val="Ferdighet og egenskaper – tabell"/>
      </w:tblPr>
      <w:tblGrid>
        <w:gridCol w:w="8738"/>
      </w:tblGrid>
      <w:tr w:rsidR="00FC0D6D" w:rsidRPr="000B33C0" w14:paraId="5C2077F8" w14:textId="77777777" w:rsidTr="005579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8FDCFFA" w14:textId="09365875" w:rsidR="00FC0D6D" w:rsidRPr="00FC0D6D" w:rsidRDefault="00FC0D6D" w:rsidP="00FC0D6D">
            <w:pPr>
              <w:rPr>
                <w:lang w:val="en-US"/>
              </w:rPr>
            </w:pPr>
            <w:r w:rsidRPr="008F6E30">
              <w:rPr>
                <w:lang w:val="en-US"/>
              </w:rPr>
              <w:t>Professional References Available Upon Request</w:t>
            </w:r>
            <w:r>
              <w:rPr>
                <w:lang w:val="en-US"/>
              </w:rPr>
              <w:t>.</w:t>
            </w:r>
          </w:p>
        </w:tc>
      </w:tr>
    </w:tbl>
    <w:p w14:paraId="5E5854E8" w14:textId="77777777" w:rsidR="00FC0D6D" w:rsidRPr="006C071C" w:rsidRDefault="00FC0D6D" w:rsidP="009655EC">
      <w:pPr>
        <w:rPr>
          <w:noProof/>
          <w:sz w:val="2"/>
          <w:szCs w:val="2"/>
          <w:lang w:val="en-US"/>
        </w:rPr>
      </w:pPr>
    </w:p>
    <w:sectPr w:rsidR="00FC0D6D" w:rsidRPr="006C071C" w:rsidSect="001441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1584" w:bottom="993" w:left="158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AEC99" w14:textId="77777777" w:rsidR="00636244" w:rsidRDefault="00636244">
      <w:pPr>
        <w:spacing w:after="0"/>
      </w:pPr>
      <w:r>
        <w:separator/>
      </w:r>
    </w:p>
    <w:p w14:paraId="1A739AE0" w14:textId="77777777" w:rsidR="00636244" w:rsidRDefault="00636244"/>
  </w:endnote>
  <w:endnote w:type="continuationSeparator" w:id="0">
    <w:p w14:paraId="6038F072" w14:textId="77777777" w:rsidR="00636244" w:rsidRDefault="00636244">
      <w:pPr>
        <w:spacing w:after="0"/>
      </w:pPr>
      <w:r>
        <w:continuationSeparator/>
      </w:r>
    </w:p>
    <w:p w14:paraId="036D3C2E" w14:textId="77777777" w:rsidR="00636244" w:rsidRDefault="00636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F2FBE" w14:textId="77777777" w:rsidR="00FC0D6D" w:rsidRDefault="00FC0D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B6B95" w14:textId="30992F81" w:rsidR="00C067C5" w:rsidRDefault="00FC0D6D">
    <w:pPr>
      <w:pStyle w:val="Bunntekst"/>
    </w:pPr>
    <w:r>
      <w:rPr>
        <w:lang w:bidi="nb-NO"/>
      </w:rPr>
      <w:t>Page</w:t>
    </w:r>
    <w:r w:rsidR="00F6077F">
      <w:rPr>
        <w:lang w:bidi="nb-NO"/>
      </w:rPr>
      <w:t xml:space="preserve"> </w:t>
    </w:r>
    <w:r w:rsidR="00F6077F">
      <w:rPr>
        <w:noProof w:val="0"/>
        <w:lang w:bidi="nb-NO"/>
      </w:rPr>
      <w:fldChar w:fldCharType="begin"/>
    </w:r>
    <w:r w:rsidR="00F6077F">
      <w:rPr>
        <w:lang w:bidi="nb-NO"/>
      </w:rPr>
      <w:instrText xml:space="preserve"> PAGE   \* MERGEFORMAT </w:instrText>
    </w:r>
    <w:r w:rsidR="00F6077F">
      <w:rPr>
        <w:noProof w:val="0"/>
        <w:lang w:bidi="nb-NO"/>
      </w:rPr>
      <w:fldChar w:fldCharType="separate"/>
    </w:r>
    <w:r w:rsidR="00797C46">
      <w:rPr>
        <w:lang w:bidi="nb-NO"/>
      </w:rPr>
      <w:t>2</w:t>
    </w:r>
    <w:r w:rsidR="00F6077F">
      <w:rPr>
        <w:lang w:bidi="nb-N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7CA22" w14:textId="77777777" w:rsidR="00FC0D6D" w:rsidRDefault="00FC0D6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83389" w14:textId="77777777" w:rsidR="00636244" w:rsidRDefault="00636244">
      <w:pPr>
        <w:spacing w:after="0"/>
      </w:pPr>
      <w:r>
        <w:separator/>
      </w:r>
    </w:p>
    <w:p w14:paraId="22FDD6DA" w14:textId="77777777" w:rsidR="00636244" w:rsidRDefault="00636244"/>
  </w:footnote>
  <w:footnote w:type="continuationSeparator" w:id="0">
    <w:p w14:paraId="451F5345" w14:textId="77777777" w:rsidR="00636244" w:rsidRDefault="00636244">
      <w:pPr>
        <w:spacing w:after="0"/>
      </w:pPr>
      <w:r>
        <w:continuationSeparator/>
      </w:r>
    </w:p>
    <w:p w14:paraId="5DCA6697" w14:textId="77777777" w:rsidR="00636244" w:rsidRDefault="006362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5087A" w14:textId="77777777" w:rsidR="00FC0D6D" w:rsidRDefault="00FC0D6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A3A61" w14:textId="77777777" w:rsidR="00FC0D6D" w:rsidRDefault="00FC0D6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584F" w14:textId="77777777" w:rsidR="00FC0D6D" w:rsidRDefault="00FC0D6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1089208"/>
    <w:lvl w:ilvl="0">
      <w:start w:val="1"/>
      <w:numFmt w:val="decimal"/>
      <w:pStyle w:val="Nummerertliste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4B81AE8"/>
    <w:lvl w:ilvl="0">
      <w:start w:val="1"/>
      <w:numFmt w:val="decimal"/>
      <w:pStyle w:val="Nummerertliste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ED0E95E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258AA4A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AF2F374"/>
    <w:lvl w:ilvl="0">
      <w:start w:val="1"/>
      <w:numFmt w:val="bullet"/>
      <w:pStyle w:val="Punktliste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D6EF42"/>
    <w:lvl w:ilvl="0">
      <w:start w:val="1"/>
      <w:numFmt w:val="bullet"/>
      <w:pStyle w:val="Punktliste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2BF72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BE2CCE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AE84C6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C06B88"/>
    <w:lvl w:ilvl="0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0" w15:restartNumberingAfterBreak="0">
    <w:nsid w:val="03CA099F"/>
    <w:multiLevelType w:val="multilevel"/>
    <w:tmpl w:val="A596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405C53"/>
    <w:multiLevelType w:val="multilevel"/>
    <w:tmpl w:val="3AD4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4F3B3A"/>
    <w:multiLevelType w:val="multilevel"/>
    <w:tmpl w:val="C61EE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FD4007"/>
    <w:multiLevelType w:val="multilevel"/>
    <w:tmpl w:val="9148F2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DDDDD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DDDDDD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DDDDDD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4" w15:restartNumberingAfterBreak="0">
    <w:nsid w:val="1E6B23BE"/>
    <w:multiLevelType w:val="multilevel"/>
    <w:tmpl w:val="B77E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2C3460"/>
    <w:multiLevelType w:val="hybridMultilevel"/>
    <w:tmpl w:val="F04890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9297D"/>
    <w:multiLevelType w:val="multilevel"/>
    <w:tmpl w:val="B21A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812F97"/>
    <w:multiLevelType w:val="multilevel"/>
    <w:tmpl w:val="CE1A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4C02DB"/>
    <w:multiLevelType w:val="multilevel"/>
    <w:tmpl w:val="6BA64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7021F0"/>
    <w:multiLevelType w:val="hybridMultilevel"/>
    <w:tmpl w:val="6CEC3A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3F07183"/>
    <w:multiLevelType w:val="hybridMultilevel"/>
    <w:tmpl w:val="F028B7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E576F2"/>
    <w:multiLevelType w:val="hybridMultilevel"/>
    <w:tmpl w:val="05DE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E57989"/>
    <w:multiLevelType w:val="multilevel"/>
    <w:tmpl w:val="9AAAF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A34FC1"/>
    <w:multiLevelType w:val="hybridMultilevel"/>
    <w:tmpl w:val="97B2F7D0"/>
    <w:lvl w:ilvl="0" w:tplc="6C72EB14">
      <w:start w:val="1"/>
      <w:numFmt w:val="bullet"/>
      <w:pStyle w:val="Punktliste"/>
      <w:lvlText w:val="·"/>
      <w:lvlJc w:val="left"/>
      <w:pPr>
        <w:tabs>
          <w:tab w:val="num" w:pos="101"/>
        </w:tabs>
        <w:ind w:left="101" w:hanging="101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E27B74"/>
    <w:multiLevelType w:val="hybridMultilevel"/>
    <w:tmpl w:val="D42E7E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851903">
    <w:abstractNumId w:val="9"/>
  </w:num>
  <w:num w:numId="2" w16cid:durableId="54818078">
    <w:abstractNumId w:val="9"/>
    <w:lvlOverride w:ilvl="0">
      <w:startOverride w:val="1"/>
    </w:lvlOverride>
  </w:num>
  <w:num w:numId="3" w16cid:durableId="743575472">
    <w:abstractNumId w:val="9"/>
    <w:lvlOverride w:ilvl="0">
      <w:startOverride w:val="1"/>
    </w:lvlOverride>
  </w:num>
  <w:num w:numId="4" w16cid:durableId="1743984465">
    <w:abstractNumId w:val="9"/>
    <w:lvlOverride w:ilvl="0">
      <w:startOverride w:val="1"/>
    </w:lvlOverride>
  </w:num>
  <w:num w:numId="5" w16cid:durableId="2052268087">
    <w:abstractNumId w:val="23"/>
  </w:num>
  <w:num w:numId="6" w16cid:durableId="1164198706">
    <w:abstractNumId w:val="7"/>
  </w:num>
  <w:num w:numId="7" w16cid:durableId="1743719685">
    <w:abstractNumId w:val="6"/>
  </w:num>
  <w:num w:numId="8" w16cid:durableId="1077558196">
    <w:abstractNumId w:val="5"/>
  </w:num>
  <w:num w:numId="9" w16cid:durableId="250044438">
    <w:abstractNumId w:val="4"/>
  </w:num>
  <w:num w:numId="10" w16cid:durableId="1903712253">
    <w:abstractNumId w:val="8"/>
  </w:num>
  <w:num w:numId="11" w16cid:durableId="763771809">
    <w:abstractNumId w:val="3"/>
  </w:num>
  <w:num w:numId="12" w16cid:durableId="952173501">
    <w:abstractNumId w:val="2"/>
  </w:num>
  <w:num w:numId="13" w16cid:durableId="1892501817">
    <w:abstractNumId w:val="1"/>
  </w:num>
  <w:num w:numId="14" w16cid:durableId="565803242">
    <w:abstractNumId w:val="0"/>
  </w:num>
  <w:num w:numId="15" w16cid:durableId="1504473705">
    <w:abstractNumId w:val="19"/>
  </w:num>
  <w:num w:numId="16" w16cid:durableId="882863993">
    <w:abstractNumId w:val="13"/>
  </w:num>
  <w:num w:numId="17" w16cid:durableId="1964380497">
    <w:abstractNumId w:val="21"/>
  </w:num>
  <w:num w:numId="18" w16cid:durableId="1141385871">
    <w:abstractNumId w:val="14"/>
  </w:num>
  <w:num w:numId="19" w16cid:durableId="1393191173">
    <w:abstractNumId w:val="15"/>
  </w:num>
  <w:num w:numId="20" w16cid:durableId="1942226831">
    <w:abstractNumId w:val="10"/>
  </w:num>
  <w:num w:numId="21" w16cid:durableId="391389293">
    <w:abstractNumId w:val="17"/>
  </w:num>
  <w:num w:numId="22" w16cid:durableId="565841604">
    <w:abstractNumId w:val="11"/>
  </w:num>
  <w:num w:numId="23" w16cid:durableId="735854626">
    <w:abstractNumId w:val="16"/>
  </w:num>
  <w:num w:numId="24" w16cid:durableId="1820687683">
    <w:abstractNumId w:val="20"/>
  </w:num>
  <w:num w:numId="25" w16cid:durableId="852765097">
    <w:abstractNumId w:val="24"/>
  </w:num>
  <w:num w:numId="26" w16cid:durableId="1931154597">
    <w:abstractNumId w:val="18"/>
  </w:num>
  <w:num w:numId="27" w16cid:durableId="1597052774">
    <w:abstractNumId w:val="12"/>
  </w:num>
  <w:num w:numId="28" w16cid:durableId="95821997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6A5"/>
    <w:rsid w:val="00042F1C"/>
    <w:rsid w:val="00047BBA"/>
    <w:rsid w:val="000A4C37"/>
    <w:rsid w:val="000B33C0"/>
    <w:rsid w:val="000C0CA7"/>
    <w:rsid w:val="000F2762"/>
    <w:rsid w:val="00126049"/>
    <w:rsid w:val="001441C5"/>
    <w:rsid w:val="0014523F"/>
    <w:rsid w:val="001849EA"/>
    <w:rsid w:val="001F54F8"/>
    <w:rsid w:val="00245D15"/>
    <w:rsid w:val="00252B43"/>
    <w:rsid w:val="00254924"/>
    <w:rsid w:val="002563E8"/>
    <w:rsid w:val="00260D3F"/>
    <w:rsid w:val="00274FD1"/>
    <w:rsid w:val="003270C4"/>
    <w:rsid w:val="004827F9"/>
    <w:rsid w:val="004B67F2"/>
    <w:rsid w:val="00526C73"/>
    <w:rsid w:val="00534BBF"/>
    <w:rsid w:val="00602FFA"/>
    <w:rsid w:val="00636244"/>
    <w:rsid w:val="00650306"/>
    <w:rsid w:val="00693B17"/>
    <w:rsid w:val="006C071C"/>
    <w:rsid w:val="007559B1"/>
    <w:rsid w:val="00762CE4"/>
    <w:rsid w:val="00792413"/>
    <w:rsid w:val="00797C46"/>
    <w:rsid w:val="007C7787"/>
    <w:rsid w:val="00843164"/>
    <w:rsid w:val="00854E7D"/>
    <w:rsid w:val="008551F7"/>
    <w:rsid w:val="008A74DF"/>
    <w:rsid w:val="008B5DC0"/>
    <w:rsid w:val="008C10B3"/>
    <w:rsid w:val="00931654"/>
    <w:rsid w:val="009546A5"/>
    <w:rsid w:val="009655EC"/>
    <w:rsid w:val="009B5489"/>
    <w:rsid w:val="00A82DCC"/>
    <w:rsid w:val="00B70B2B"/>
    <w:rsid w:val="00C0172F"/>
    <w:rsid w:val="00C02E26"/>
    <w:rsid w:val="00C067C5"/>
    <w:rsid w:val="00C13D0E"/>
    <w:rsid w:val="00C160C2"/>
    <w:rsid w:val="00CB6772"/>
    <w:rsid w:val="00CC05D9"/>
    <w:rsid w:val="00CD7582"/>
    <w:rsid w:val="00D0020C"/>
    <w:rsid w:val="00D06E8C"/>
    <w:rsid w:val="00D568D3"/>
    <w:rsid w:val="00D65641"/>
    <w:rsid w:val="00D81F4E"/>
    <w:rsid w:val="00E36FA0"/>
    <w:rsid w:val="00E42361"/>
    <w:rsid w:val="00E76367"/>
    <w:rsid w:val="00EE70D2"/>
    <w:rsid w:val="00F005A0"/>
    <w:rsid w:val="00F25533"/>
    <w:rsid w:val="00F6077F"/>
    <w:rsid w:val="00F63B5F"/>
    <w:rsid w:val="00FC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C7752"/>
  <w15:chartTrackingRefBased/>
  <w15:docId w15:val="{06D1D874-7656-419D-99A0-7A38BEF0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nb-NO" w:eastAsia="ja-JP" w:bidi="ar-SA"/>
      </w:rPr>
    </w:rPrDefault>
    <w:pPrDefault>
      <w:pPr>
        <w:spacing w:after="100"/>
        <w:ind w:right="57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nhideWhenUsed="1"/>
    <w:lsdException w:name="Date" w:semiHidden="1" w:uiPriority="6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7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FFA"/>
  </w:style>
  <w:style w:type="paragraph" w:styleId="Overskrift1">
    <w:name w:val="heading 1"/>
    <w:basedOn w:val="Normal"/>
    <w:link w:val="Overskrift1Tegn"/>
    <w:uiPriority w:val="3"/>
    <w:qFormat/>
    <w:rsid w:val="00602FFA"/>
    <w:pPr>
      <w:keepNext/>
      <w:keepLines/>
      <w:pBdr>
        <w:bottom w:val="double" w:sz="2" w:space="1" w:color="595959" w:themeColor="text1" w:themeTint="A6"/>
      </w:pBdr>
      <w:spacing w:before="240" w:after="0" w:line="216" w:lineRule="auto"/>
      <w:ind w:right="0"/>
      <w:outlineLvl w:val="0"/>
    </w:pPr>
    <w:rPr>
      <w:rFonts w:asciiTheme="majorHAnsi" w:eastAsiaTheme="majorEastAsia" w:hAnsiTheme="majorHAnsi" w:cstheme="majorBidi"/>
      <w:caps/>
      <w:sz w:val="26"/>
      <w:szCs w:val="34"/>
    </w:rPr>
  </w:style>
  <w:style w:type="paragraph" w:styleId="Overskrift2">
    <w:name w:val="heading 2"/>
    <w:basedOn w:val="Normal"/>
    <w:next w:val="Normal"/>
    <w:link w:val="Overskrift2Tegn"/>
    <w:uiPriority w:val="3"/>
    <w:unhideWhenUsed/>
    <w:qFormat/>
    <w:rsid w:val="008B5DC0"/>
    <w:pPr>
      <w:keepNext/>
      <w:keepLines/>
      <w:spacing w:after="120"/>
      <w:outlineLvl w:val="1"/>
    </w:pPr>
    <w:rPr>
      <w:rFonts w:asciiTheme="majorHAnsi" w:eastAsiaTheme="majorEastAsia" w:hAnsiTheme="majorHAnsi" w:cstheme="majorBidi"/>
      <w:color w:val="auto"/>
      <w:szCs w:val="26"/>
    </w:rPr>
  </w:style>
  <w:style w:type="paragraph" w:styleId="Overskrift3">
    <w:name w:val="heading 3"/>
    <w:basedOn w:val="Normal"/>
    <w:next w:val="Normal"/>
    <w:link w:val="Overskrift3Tegn"/>
    <w:uiPriority w:val="3"/>
    <w:semiHidden/>
    <w:unhideWhenUsed/>
    <w:qFormat/>
    <w:rsid w:val="00CC05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3"/>
    <w:semiHidden/>
    <w:unhideWhenUsed/>
    <w:qFormat/>
    <w:rsid w:val="000C0C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paragraph" w:styleId="Overskrift5">
    <w:name w:val="heading 5"/>
    <w:basedOn w:val="Normal"/>
    <w:next w:val="Normal"/>
    <w:link w:val="Overskrift5Tegn"/>
    <w:uiPriority w:val="3"/>
    <w:semiHidden/>
    <w:unhideWhenUsed/>
    <w:qFormat/>
    <w:rsid w:val="000C0C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6E6E6E" w:themeColor="accent1" w:themeShade="80"/>
    </w:rPr>
  </w:style>
  <w:style w:type="paragraph" w:styleId="Overskrift6">
    <w:name w:val="heading 6"/>
    <w:basedOn w:val="Normal"/>
    <w:next w:val="Normal"/>
    <w:link w:val="Overskrift6Tegn"/>
    <w:uiPriority w:val="3"/>
    <w:semiHidden/>
    <w:unhideWhenUsed/>
    <w:qFormat/>
    <w:rsid w:val="00CC05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3"/>
    <w:semiHidden/>
    <w:unhideWhenUsed/>
    <w:qFormat/>
    <w:rsid w:val="00CC05D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3"/>
    <w:semiHidden/>
    <w:unhideWhenUsed/>
    <w:qFormat/>
    <w:rsid w:val="00CC05D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3"/>
    <w:semiHidden/>
    <w:unhideWhenUsed/>
    <w:qFormat/>
    <w:rsid w:val="00CC05D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"/>
    <w:qFormat/>
    <w:rsid w:val="00843164"/>
    <w:pPr>
      <w:pBdr>
        <w:bottom w:val="double" w:sz="2" w:space="1" w:color="595959" w:themeColor="text1" w:themeTint="A6"/>
      </w:pBdr>
      <w:spacing w:after="0" w:line="204" w:lineRule="auto"/>
      <w:ind w:right="0"/>
    </w:pPr>
    <w:rPr>
      <w:rFonts w:asciiTheme="majorHAnsi" w:eastAsiaTheme="majorEastAsia" w:hAnsiTheme="majorHAnsi" w:cstheme="majorBidi"/>
      <w:caps/>
      <w:color w:val="595959" w:themeColor="accent2" w:themeShade="80"/>
      <w:kern w:val="28"/>
      <w:sz w:val="64"/>
    </w:rPr>
  </w:style>
  <w:style w:type="character" w:customStyle="1" w:styleId="TittelTegn">
    <w:name w:val="Tittel Tegn"/>
    <w:basedOn w:val="Standardskriftforavsnitt"/>
    <w:link w:val="Tittel"/>
    <w:uiPriority w:val="1"/>
    <w:rsid w:val="00843164"/>
    <w:rPr>
      <w:rFonts w:asciiTheme="majorHAnsi" w:eastAsiaTheme="majorEastAsia" w:hAnsiTheme="majorHAnsi" w:cstheme="majorBidi"/>
      <w:caps/>
      <w:color w:val="595959" w:themeColor="accent2" w:themeShade="80"/>
      <w:kern w:val="28"/>
      <w:sz w:val="64"/>
    </w:rPr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character" w:customStyle="1" w:styleId="Overskrift2Tegn">
    <w:name w:val="Overskrift 2 Tegn"/>
    <w:basedOn w:val="Standardskriftforavsnitt"/>
    <w:link w:val="Overskrift2"/>
    <w:uiPriority w:val="3"/>
    <w:rsid w:val="008B5DC0"/>
    <w:rPr>
      <w:rFonts w:asciiTheme="majorHAnsi" w:eastAsiaTheme="majorEastAsia" w:hAnsiTheme="majorHAnsi" w:cstheme="majorBidi"/>
      <w:color w:val="auto"/>
      <w:szCs w:val="26"/>
    </w:rPr>
  </w:style>
  <w:style w:type="paragraph" w:styleId="Punktliste">
    <w:name w:val="List Bullet"/>
    <w:basedOn w:val="Normal"/>
    <w:uiPriority w:val="11"/>
    <w:unhideWhenUsed/>
    <w:qFormat/>
    <w:pPr>
      <w:numPr>
        <w:numId w:val="5"/>
      </w:numPr>
    </w:pPr>
  </w:style>
  <w:style w:type="paragraph" w:styleId="Topptekst">
    <w:name w:val="header"/>
    <w:basedOn w:val="Normal"/>
    <w:link w:val="TopptekstTegn"/>
    <w:uiPriority w:val="99"/>
    <w:unhideWhenUsed/>
    <w:rsid w:val="008B5DC0"/>
    <w:pPr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8B5DC0"/>
  </w:style>
  <w:style w:type="paragraph" w:styleId="Bunntekst">
    <w:name w:val="footer"/>
    <w:basedOn w:val="Normal"/>
    <w:link w:val="BunntekstTegn"/>
    <w:uiPriority w:val="99"/>
    <w:unhideWhenUsed/>
    <w:qFormat/>
    <w:pPr>
      <w:spacing w:after="0"/>
      <w:ind w:right="0"/>
      <w:jc w:val="right"/>
    </w:pPr>
    <w:rPr>
      <w:noProof/>
    </w:rPr>
  </w:style>
  <w:style w:type="character" w:customStyle="1" w:styleId="BunntekstTegn">
    <w:name w:val="Bunntekst Tegn"/>
    <w:basedOn w:val="Standardskriftforavsnitt"/>
    <w:link w:val="Bunntekst"/>
    <w:uiPriority w:val="99"/>
    <w:rPr>
      <w:noProof/>
    </w:rPr>
  </w:style>
  <w:style w:type="table" w:styleId="Tabellrutenett">
    <w:name w:val="Table Grid"/>
    <w:basedOn w:val="Vanligtabel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Vtabell">
    <w:name w:val="CV – tabell"/>
    <w:basedOn w:val="Vanligtabell"/>
    <w:uiPriority w:val="99"/>
    <w:rsid w:val="00D568D3"/>
    <w:tblPr>
      <w:tblCellMar>
        <w:top w:w="144" w:type="dxa"/>
        <w:left w:w="0" w:type="dxa"/>
        <w:right w:w="0" w:type="dxa"/>
      </w:tblCellMar>
    </w:tblPr>
    <w:tblStylePr w:type="firstRow">
      <w:pPr>
        <w:wordWrap/>
        <w:spacing w:line="240" w:lineRule="auto"/>
      </w:pPr>
      <w:rPr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Dato">
    <w:name w:val="Date"/>
    <w:basedOn w:val="Normal"/>
    <w:next w:val="Normal"/>
    <w:link w:val="DatoTegn"/>
    <w:uiPriority w:val="6"/>
    <w:unhideWhenUsed/>
    <w:qFormat/>
    <w:rsid w:val="008B5DC0"/>
    <w:pPr>
      <w:spacing w:after="120"/>
      <w:ind w:right="144"/>
    </w:pPr>
    <w:rPr>
      <w:color w:val="auto"/>
    </w:rPr>
  </w:style>
  <w:style w:type="character" w:customStyle="1" w:styleId="DatoTegn">
    <w:name w:val="Dato Tegn"/>
    <w:basedOn w:val="Standardskriftforavsnitt"/>
    <w:link w:val="Dato"/>
    <w:uiPriority w:val="6"/>
    <w:rsid w:val="008B5DC0"/>
    <w:rPr>
      <w:color w:val="auto"/>
    </w:rPr>
  </w:style>
  <w:style w:type="character" w:styleId="Utheving">
    <w:name w:val="Emphasis"/>
    <w:basedOn w:val="Standardskriftforavsnitt"/>
    <w:uiPriority w:val="7"/>
    <w:unhideWhenUsed/>
    <w:qFormat/>
    <w:rPr>
      <w:i/>
      <w:iCs/>
      <w:color w:val="404040" w:themeColor="text1" w:themeTint="BF"/>
    </w:rPr>
  </w:style>
  <w:style w:type="paragraph" w:customStyle="1" w:styleId="Kontaktinformasjon">
    <w:name w:val="Kontaktinformasjon"/>
    <w:basedOn w:val="Normal"/>
    <w:uiPriority w:val="2"/>
    <w:qFormat/>
    <w:pPr>
      <w:spacing w:after="36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3"/>
    <w:rsid w:val="00602FFA"/>
    <w:rPr>
      <w:rFonts w:asciiTheme="majorHAnsi" w:eastAsiaTheme="majorEastAsia" w:hAnsiTheme="majorHAnsi" w:cstheme="majorBidi"/>
      <w:caps/>
      <w:sz w:val="26"/>
      <w:szCs w:val="3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C05D9"/>
    <w:pPr>
      <w:spacing w:after="0"/>
    </w:pPr>
    <w:rPr>
      <w:rFonts w:ascii="Segoe UI" w:hAnsi="Segoe UI" w:cs="Segoe UI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C05D9"/>
    <w:rPr>
      <w:rFonts w:ascii="Segoe UI" w:hAnsi="Segoe UI" w:cs="Segoe UI"/>
      <w:szCs w:val="18"/>
    </w:rPr>
  </w:style>
  <w:style w:type="paragraph" w:styleId="Bibliografi">
    <w:name w:val="Bibliography"/>
    <w:basedOn w:val="Normal"/>
    <w:next w:val="Normal"/>
    <w:uiPriority w:val="37"/>
    <w:semiHidden/>
    <w:unhideWhenUsed/>
    <w:rsid w:val="00CC05D9"/>
  </w:style>
  <w:style w:type="paragraph" w:styleId="Blokktekst">
    <w:name w:val="Block Text"/>
    <w:basedOn w:val="Normal"/>
    <w:uiPriority w:val="99"/>
    <w:semiHidden/>
    <w:unhideWhenUsed/>
    <w:rsid w:val="000C0CA7"/>
    <w:pPr>
      <w:pBdr>
        <w:top w:val="single" w:sz="2" w:space="10" w:color="DDDDDD" w:themeColor="accent1" w:shadow="1"/>
        <w:left w:val="single" w:sz="2" w:space="10" w:color="DDDDDD" w:themeColor="accent1" w:shadow="1"/>
        <w:bottom w:val="single" w:sz="2" w:space="10" w:color="DDDDDD" w:themeColor="accent1" w:shadow="1"/>
        <w:right w:val="single" w:sz="2" w:space="10" w:color="DDDDDD" w:themeColor="accent1" w:shadow="1"/>
      </w:pBdr>
      <w:ind w:left="1152" w:right="1152"/>
    </w:pPr>
    <w:rPr>
      <w:rFonts w:eastAsiaTheme="minorEastAsia"/>
      <w:i/>
      <w:iCs/>
      <w:color w:val="6E6E6E" w:themeColor="accent1" w:themeShade="80"/>
    </w:rPr>
  </w:style>
  <w:style w:type="paragraph" w:styleId="Brdtekst">
    <w:name w:val="Body Text"/>
    <w:basedOn w:val="Normal"/>
    <w:link w:val="BrdtekstTegn"/>
    <w:uiPriority w:val="1"/>
    <w:unhideWhenUsed/>
    <w:qFormat/>
    <w:rsid w:val="00CC05D9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CC05D9"/>
  </w:style>
  <w:style w:type="paragraph" w:styleId="Brdtekst2">
    <w:name w:val="Body Text 2"/>
    <w:basedOn w:val="Normal"/>
    <w:link w:val="Brdtekst2Tegn"/>
    <w:uiPriority w:val="99"/>
    <w:semiHidden/>
    <w:unhideWhenUsed/>
    <w:rsid w:val="00CC05D9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CC05D9"/>
  </w:style>
  <w:style w:type="paragraph" w:styleId="Brdtekst3">
    <w:name w:val="Body Text 3"/>
    <w:basedOn w:val="Normal"/>
    <w:link w:val="Brdtekst3Tegn"/>
    <w:uiPriority w:val="99"/>
    <w:semiHidden/>
    <w:unhideWhenUsed/>
    <w:rsid w:val="00CC05D9"/>
    <w:pPr>
      <w:spacing w:after="120"/>
    </w:pPr>
    <w:rPr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CC05D9"/>
    <w:rPr>
      <w:szCs w:val="16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CC05D9"/>
    <w:pPr>
      <w:spacing w:after="10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CC05D9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CC05D9"/>
    <w:pPr>
      <w:spacing w:after="120"/>
      <w:ind w:left="360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CC05D9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CC05D9"/>
    <w:pPr>
      <w:spacing w:after="100"/>
      <w:ind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CC05D9"/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CC05D9"/>
    <w:pPr>
      <w:spacing w:after="120" w:line="480" w:lineRule="auto"/>
      <w:ind w:left="360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CC05D9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CC05D9"/>
    <w:pPr>
      <w:spacing w:after="120"/>
      <w:ind w:left="360"/>
    </w:pPr>
    <w:rPr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CC05D9"/>
    <w:rPr>
      <w:szCs w:val="16"/>
    </w:rPr>
  </w:style>
  <w:style w:type="character" w:styleId="Boktittel">
    <w:name w:val="Book Title"/>
    <w:basedOn w:val="Standardskriftforavsnitt"/>
    <w:uiPriority w:val="33"/>
    <w:semiHidden/>
    <w:unhideWhenUsed/>
    <w:qFormat/>
    <w:rsid w:val="00CC05D9"/>
    <w:rPr>
      <w:b/>
      <w:bCs/>
      <w:i/>
      <w:iCs/>
      <w:spacing w:val="5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CC05D9"/>
    <w:pPr>
      <w:spacing w:after="200"/>
    </w:pPr>
    <w:rPr>
      <w:i/>
      <w:iCs/>
      <w:color w:val="000000" w:themeColor="text2"/>
      <w:szCs w:val="18"/>
    </w:rPr>
  </w:style>
  <w:style w:type="paragraph" w:styleId="Hilsen">
    <w:name w:val="Closing"/>
    <w:basedOn w:val="Normal"/>
    <w:link w:val="HilsenTegn"/>
    <w:uiPriority w:val="99"/>
    <w:semiHidden/>
    <w:unhideWhenUsed/>
    <w:rsid w:val="00CC05D9"/>
    <w:pPr>
      <w:spacing w:after="0"/>
      <w:ind w:left="4320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CC05D9"/>
  </w:style>
  <w:style w:type="table" w:styleId="Fargeriktrutenett">
    <w:name w:val="Colorful Grid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F8F8" w:themeFill="accent1" w:themeFillTint="33"/>
    </w:tcPr>
    <w:tblStylePr w:type="firstRow">
      <w:rPr>
        <w:b/>
        <w:bCs/>
      </w:rPr>
      <w:tblPr/>
      <w:tcPr>
        <w:shd w:val="clear" w:color="auto" w:fill="F1F1F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F1F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A5A5A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A5A5A5" w:themeFill="accent1" w:themeFillShade="BF"/>
      </w:tc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shd w:val="clear" w:color="auto" w:fill="EEEEE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</w:rPr>
      <w:tblPr/>
      <w:tcPr>
        <w:shd w:val="clear" w:color="auto" w:fill="E0E0E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</w:rPr>
      <w:tblPr/>
      <w:tcPr>
        <w:shd w:val="clear" w:color="auto" w:fill="D5D5D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5D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</w:rPr>
      <w:tblPr/>
      <w:tcPr>
        <w:shd w:val="clear" w:color="auto" w:fill="CCCCC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CC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</w:rPr>
      <w:tblPr/>
      <w:tcPr>
        <w:shd w:val="clear" w:color="auto" w:fill="BFBFB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BFB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</w:rPr>
      <w:tblPr/>
      <w:tcPr>
        <w:shd w:val="clear" w:color="auto" w:fill="B7B7B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B7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Fargerikliste">
    <w:name w:val="Colorful List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BFB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F4F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6666" w:themeFill="accent4" w:themeFillShade="CC"/>
      </w:tcPr>
    </w:tblStylePr>
    <w:tblStylePr w:type="lastRow">
      <w:rPr>
        <w:b/>
        <w:bCs/>
        <w:color w:val="66666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7878" w:themeFill="accent3" w:themeFillShade="CC"/>
      </w:tcPr>
    </w:tblStylePr>
    <w:tblStylePr w:type="lastRow">
      <w:rPr>
        <w:b/>
        <w:bCs/>
        <w:color w:val="78787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FEF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D3D3D" w:themeFill="accent6" w:themeFillShade="CC"/>
      </w:tcPr>
    </w:tblStylePr>
    <w:tblStylePr w:type="lastRow">
      <w:rPr>
        <w:b/>
        <w:bCs/>
        <w:color w:val="3D3D3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DED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C4C4C" w:themeFill="accent5" w:themeFillShade="CC"/>
      </w:tcPr>
    </w:tblStylePr>
    <w:tblStylePr w:type="lastRow">
      <w:rPr>
        <w:b/>
        <w:bCs/>
        <w:color w:val="4C4C4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DDDDDD" w:themeColor="accent1"/>
        <w:bottom w:val="single" w:sz="4" w:space="0" w:color="DDDDDD" w:themeColor="accent1"/>
        <w:right w:val="single" w:sz="4" w:space="0" w:color="DDDDD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B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84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8484" w:themeColor="accent1" w:themeShade="99"/>
          <w:insideV w:val="nil"/>
        </w:tcBorders>
        <w:shd w:val="clear" w:color="auto" w:fill="8484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8484" w:themeFill="accent1" w:themeFillShade="99"/>
      </w:tcPr>
    </w:tblStylePr>
    <w:tblStylePr w:type="band1Vert">
      <w:tblPr/>
      <w:tcPr>
        <w:shd w:val="clear" w:color="auto" w:fill="F1F1F1" w:themeFill="accent1" w:themeFillTint="66"/>
      </w:tcPr>
    </w:tblStylePr>
    <w:tblStylePr w:type="band1Horz">
      <w:tblPr/>
      <w:tcPr>
        <w:shd w:val="clear" w:color="auto" w:fill="EEEEE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2" w:themeShade="99"/>
          <w:insideV w:val="nil"/>
        </w:tcBorders>
        <w:shd w:val="clear" w:color="auto" w:fill="6A6A6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2" w:themeFillShade="99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D8D8D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08080" w:themeColor="accent4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4F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A5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A5A" w:themeColor="accent3" w:themeShade="99"/>
          <w:insideV w:val="nil"/>
        </w:tcBorders>
        <w:shd w:val="clear" w:color="auto" w:fill="5A5A5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A5A" w:themeFill="accent3" w:themeFillShade="99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969696" w:themeColor="accent3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4C4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C4C" w:themeColor="accent4" w:themeShade="99"/>
          <w:insideV w:val="nil"/>
        </w:tcBorders>
        <w:shd w:val="clear" w:color="auto" w:fill="4C4C4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99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BFBFB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4D4D4D" w:themeColor="accent6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393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3939" w:themeColor="accent5" w:themeShade="99"/>
          <w:insideV w:val="nil"/>
        </w:tcBorders>
        <w:shd w:val="clear" w:color="auto" w:fill="39393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5" w:themeFillShade="99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AFA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F5F5F" w:themeColor="accent5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2E2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2E2E" w:themeColor="accent6" w:themeShade="99"/>
          <w:insideV w:val="nil"/>
        </w:tcBorders>
        <w:shd w:val="clear" w:color="auto" w:fill="2E2E2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E2E" w:themeFill="accent6" w:themeFillShade="99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A6A6A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CC05D9"/>
    <w:rPr>
      <w:sz w:val="22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C05D9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C05D9"/>
    <w:rPr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C05D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C05D9"/>
    <w:rPr>
      <w:b/>
      <w:bCs/>
      <w:szCs w:val="20"/>
    </w:rPr>
  </w:style>
  <w:style w:type="table" w:styleId="Mrkliste">
    <w:name w:val="Dark List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DDDDD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E6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5A5A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4A4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70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F3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5F5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2F2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474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262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9393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</w:style>
  <w:style w:type="paragraph" w:styleId="Dokumentkart">
    <w:name w:val="Document Map"/>
    <w:basedOn w:val="Normal"/>
    <w:link w:val="DokumentkartTegn"/>
    <w:uiPriority w:val="99"/>
    <w:semiHidden/>
    <w:unhideWhenUsed/>
    <w:rsid w:val="00CC05D9"/>
    <w:pPr>
      <w:spacing w:after="0"/>
    </w:pPr>
    <w:rPr>
      <w:rFonts w:ascii="Segoe UI" w:hAnsi="Segoe UI" w:cs="Segoe UI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CC05D9"/>
    <w:rPr>
      <w:rFonts w:ascii="Segoe UI" w:hAnsi="Segoe UI" w:cs="Segoe UI"/>
      <w:szCs w:val="16"/>
    </w:r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CC05D9"/>
    <w:pPr>
      <w:spacing w:after="0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CC05D9"/>
  </w:style>
  <w:style w:type="character" w:styleId="Sluttnotereferanse">
    <w:name w:val="endnote reference"/>
    <w:basedOn w:val="Standardskriftforavsnitt"/>
    <w:uiPriority w:val="99"/>
    <w:semiHidden/>
    <w:unhideWhenUsed/>
    <w:rsid w:val="00CC05D9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CC05D9"/>
    <w:pPr>
      <w:spacing w:after="0"/>
    </w:pPr>
    <w:rPr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CC05D9"/>
    <w:rPr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CC05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vsenderadresse">
    <w:name w:val="envelope return"/>
    <w:basedOn w:val="Normal"/>
    <w:uiPriority w:val="99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0C0CA7"/>
    <w:rPr>
      <w:color w:val="6E6E6E" w:themeColor="accent1" w:themeShade="80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CC05D9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C05D9"/>
    <w:pPr>
      <w:spacing w:after="0"/>
    </w:pPr>
    <w:rPr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C05D9"/>
    <w:rPr>
      <w:szCs w:val="20"/>
    </w:rPr>
  </w:style>
  <w:style w:type="table" w:styleId="Rutenettabell1lys">
    <w:name w:val="Grid Table 1 Light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F1F1F1" w:themeColor="accent1" w:themeTint="66"/>
        <w:left w:val="single" w:sz="4" w:space="0" w:color="F1F1F1" w:themeColor="accent1" w:themeTint="66"/>
        <w:bottom w:val="single" w:sz="4" w:space="0" w:color="F1F1F1" w:themeColor="accent1" w:themeTint="66"/>
        <w:right w:val="single" w:sz="4" w:space="0" w:color="F1F1F1" w:themeColor="accent1" w:themeTint="66"/>
        <w:insideH w:val="single" w:sz="4" w:space="0" w:color="F1F1F1" w:themeColor="accent1" w:themeTint="66"/>
        <w:insideV w:val="single" w:sz="4" w:space="0" w:color="F1F1F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AEAE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EAE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E0E0E0" w:themeColor="accent2" w:themeTint="66"/>
        <w:left w:val="single" w:sz="4" w:space="0" w:color="E0E0E0" w:themeColor="accent2" w:themeTint="66"/>
        <w:bottom w:val="single" w:sz="4" w:space="0" w:color="E0E0E0" w:themeColor="accent2" w:themeTint="66"/>
        <w:right w:val="single" w:sz="4" w:space="0" w:color="E0E0E0" w:themeColor="accent2" w:themeTint="66"/>
        <w:insideH w:val="single" w:sz="4" w:space="0" w:color="E0E0E0" w:themeColor="accent2" w:themeTint="66"/>
        <w:insideV w:val="single" w:sz="4" w:space="0" w:color="E0E0E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D5D5D5" w:themeColor="accent3" w:themeTint="66"/>
        <w:left w:val="single" w:sz="4" w:space="0" w:color="D5D5D5" w:themeColor="accent3" w:themeTint="66"/>
        <w:bottom w:val="single" w:sz="4" w:space="0" w:color="D5D5D5" w:themeColor="accent3" w:themeTint="66"/>
        <w:right w:val="single" w:sz="4" w:space="0" w:color="D5D5D5" w:themeColor="accent3" w:themeTint="66"/>
        <w:insideH w:val="single" w:sz="4" w:space="0" w:color="D5D5D5" w:themeColor="accent3" w:themeTint="66"/>
        <w:insideV w:val="single" w:sz="4" w:space="0" w:color="D5D5D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CCCCCC" w:themeColor="accent4" w:themeTint="66"/>
        <w:left w:val="single" w:sz="4" w:space="0" w:color="CCCCCC" w:themeColor="accent4" w:themeTint="66"/>
        <w:bottom w:val="single" w:sz="4" w:space="0" w:color="CCCCCC" w:themeColor="accent4" w:themeTint="66"/>
        <w:right w:val="single" w:sz="4" w:space="0" w:color="CCCCCC" w:themeColor="accent4" w:themeTint="66"/>
        <w:insideH w:val="single" w:sz="4" w:space="0" w:color="CCCCCC" w:themeColor="accent4" w:themeTint="66"/>
        <w:insideV w:val="single" w:sz="4" w:space="0" w:color="CCCCC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BFBFBF" w:themeColor="accent5" w:themeTint="66"/>
        <w:left w:val="single" w:sz="4" w:space="0" w:color="BFBFBF" w:themeColor="accent5" w:themeTint="66"/>
        <w:bottom w:val="single" w:sz="4" w:space="0" w:color="BFBFBF" w:themeColor="accent5" w:themeTint="66"/>
        <w:right w:val="single" w:sz="4" w:space="0" w:color="BFBFBF" w:themeColor="accent5" w:themeTint="66"/>
        <w:insideH w:val="single" w:sz="4" w:space="0" w:color="BFBFBF" w:themeColor="accent5" w:themeTint="66"/>
        <w:insideV w:val="single" w:sz="4" w:space="0" w:color="BFBFB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B7B7B7" w:themeColor="accent6" w:themeTint="66"/>
        <w:left w:val="single" w:sz="4" w:space="0" w:color="B7B7B7" w:themeColor="accent6" w:themeTint="66"/>
        <w:bottom w:val="single" w:sz="4" w:space="0" w:color="B7B7B7" w:themeColor="accent6" w:themeTint="66"/>
        <w:right w:val="single" w:sz="4" w:space="0" w:color="B7B7B7" w:themeColor="accent6" w:themeTint="66"/>
        <w:insideH w:val="single" w:sz="4" w:space="0" w:color="B7B7B7" w:themeColor="accent6" w:themeTint="66"/>
        <w:insideV w:val="single" w:sz="4" w:space="0" w:color="B7B7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EAEAEA" w:themeColor="accent1" w:themeTint="99"/>
        <w:bottom w:val="single" w:sz="2" w:space="0" w:color="EAEAEA" w:themeColor="accent1" w:themeTint="99"/>
        <w:insideH w:val="single" w:sz="2" w:space="0" w:color="EAEAEA" w:themeColor="accent1" w:themeTint="99"/>
        <w:insideV w:val="single" w:sz="2" w:space="0" w:color="EAEAE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EAE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EAE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D0D0D0" w:themeColor="accent2" w:themeTint="99"/>
        <w:bottom w:val="single" w:sz="2" w:space="0" w:color="D0D0D0" w:themeColor="accent2" w:themeTint="99"/>
        <w:insideH w:val="single" w:sz="2" w:space="0" w:color="D0D0D0" w:themeColor="accent2" w:themeTint="99"/>
        <w:insideV w:val="single" w:sz="2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D0D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C0C0C0" w:themeColor="accent3" w:themeTint="99"/>
        <w:bottom w:val="single" w:sz="2" w:space="0" w:color="C0C0C0" w:themeColor="accent3" w:themeTint="99"/>
        <w:insideH w:val="single" w:sz="2" w:space="0" w:color="C0C0C0" w:themeColor="accent3" w:themeTint="99"/>
        <w:insideV w:val="single" w:sz="2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C0C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B2B2B2" w:themeColor="accent4" w:themeTint="99"/>
        <w:bottom w:val="single" w:sz="2" w:space="0" w:color="B2B2B2" w:themeColor="accent4" w:themeTint="99"/>
        <w:insideH w:val="single" w:sz="2" w:space="0" w:color="B2B2B2" w:themeColor="accent4" w:themeTint="99"/>
        <w:insideV w:val="single" w:sz="2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B2B2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9F9F9F" w:themeColor="accent5" w:themeTint="99"/>
        <w:bottom w:val="single" w:sz="2" w:space="0" w:color="9F9F9F" w:themeColor="accent5" w:themeTint="99"/>
        <w:insideH w:val="single" w:sz="2" w:space="0" w:color="9F9F9F" w:themeColor="accent5" w:themeTint="99"/>
        <w:insideV w:val="single" w:sz="2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9F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949494" w:themeColor="accent6" w:themeTint="99"/>
        <w:bottom w:val="single" w:sz="2" w:space="0" w:color="949494" w:themeColor="accent6" w:themeTint="99"/>
        <w:insideH w:val="single" w:sz="2" w:space="0" w:color="949494" w:themeColor="accent6" w:themeTint="99"/>
        <w:insideV w:val="single" w:sz="2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4949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Rutenettabell3">
    <w:name w:val="Grid Table 3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  <w:insideV w:val="single" w:sz="4" w:space="0" w:color="EAEAE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  <w:tblStylePr w:type="neCell">
      <w:tblPr/>
      <w:tcPr>
        <w:tcBorders>
          <w:bottom w:val="single" w:sz="4" w:space="0" w:color="EAEAEA" w:themeColor="accent1" w:themeTint="99"/>
        </w:tcBorders>
      </w:tcPr>
    </w:tblStylePr>
    <w:tblStylePr w:type="nwCell">
      <w:tblPr/>
      <w:tcPr>
        <w:tcBorders>
          <w:bottom w:val="single" w:sz="4" w:space="0" w:color="EAEAEA" w:themeColor="accent1" w:themeTint="99"/>
        </w:tcBorders>
      </w:tcPr>
    </w:tblStylePr>
    <w:tblStylePr w:type="seCell">
      <w:tblPr/>
      <w:tcPr>
        <w:tcBorders>
          <w:top w:val="single" w:sz="4" w:space="0" w:color="EAEAEA" w:themeColor="accent1" w:themeTint="99"/>
        </w:tcBorders>
      </w:tcPr>
    </w:tblStylePr>
    <w:tblStylePr w:type="swCell">
      <w:tblPr/>
      <w:tcPr>
        <w:tcBorders>
          <w:top w:val="single" w:sz="4" w:space="0" w:color="EAEAEA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  <w:insideV w:val="single" w:sz="4" w:space="0" w:color="EAEAE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DDDD" w:themeColor="accent1"/>
          <w:left w:val="single" w:sz="4" w:space="0" w:color="DDDDDD" w:themeColor="accent1"/>
          <w:bottom w:val="single" w:sz="4" w:space="0" w:color="DDDDDD" w:themeColor="accent1"/>
          <w:right w:val="single" w:sz="4" w:space="0" w:color="DDDDDD" w:themeColor="accent1"/>
          <w:insideH w:val="nil"/>
          <w:insideV w:val="nil"/>
        </w:tcBorders>
        <w:shd w:val="clear" w:color="auto" w:fill="DDDDDD" w:themeFill="accent1"/>
      </w:tcPr>
    </w:tblStylePr>
    <w:tblStylePr w:type="lastRow">
      <w:rPr>
        <w:b/>
        <w:bCs/>
      </w:rPr>
      <w:tblPr/>
      <w:tcPr>
        <w:tcBorders>
          <w:top w:val="double" w:sz="4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DDD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DDDD" w:themeFill="accent1"/>
      </w:tcPr>
    </w:tblStylePr>
    <w:tblStylePr w:type="band1Vert">
      <w:tblPr/>
      <w:tcPr>
        <w:shd w:val="clear" w:color="auto" w:fill="F1F1F1" w:themeFill="accent1" w:themeFillTint="66"/>
      </w:tcPr>
    </w:tblStylePr>
    <w:tblStylePr w:type="band1Horz">
      <w:tblPr/>
      <w:tcPr>
        <w:shd w:val="clear" w:color="auto" w:fill="F1F1F1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E0E0E0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D5D5D5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CCCCCC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BFBFBF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B7B7B7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  <w:insideV w:val="single" w:sz="4" w:space="0" w:color="EAEAE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AEAE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EAE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  <w:insideV w:val="single" w:sz="4" w:space="0" w:color="EAEAE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  <w:tblStylePr w:type="neCell">
      <w:tblPr/>
      <w:tcPr>
        <w:tcBorders>
          <w:bottom w:val="single" w:sz="4" w:space="0" w:color="EAEAEA" w:themeColor="accent1" w:themeTint="99"/>
        </w:tcBorders>
      </w:tcPr>
    </w:tblStylePr>
    <w:tblStylePr w:type="nwCell">
      <w:tblPr/>
      <w:tcPr>
        <w:tcBorders>
          <w:bottom w:val="single" w:sz="4" w:space="0" w:color="EAEAEA" w:themeColor="accent1" w:themeTint="99"/>
        </w:tcBorders>
      </w:tcPr>
    </w:tblStylePr>
    <w:tblStylePr w:type="seCell">
      <w:tblPr/>
      <w:tcPr>
        <w:tcBorders>
          <w:top w:val="single" w:sz="4" w:space="0" w:color="EAEAEA" w:themeColor="accent1" w:themeTint="99"/>
        </w:tcBorders>
      </w:tcPr>
    </w:tblStylePr>
    <w:tblStylePr w:type="swCell">
      <w:tblPr/>
      <w:tcPr>
        <w:tcBorders>
          <w:top w:val="single" w:sz="4" w:space="0" w:color="EAEAEA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character" w:customStyle="1" w:styleId="Overskrift3Tegn">
    <w:name w:val="Overskrift 3 Tegn"/>
    <w:basedOn w:val="Standardskriftforavsnitt"/>
    <w:link w:val="Overskrift3"/>
    <w:uiPriority w:val="3"/>
    <w:semiHidden/>
    <w:rsid w:val="00254924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3"/>
    <w:semiHidden/>
    <w:rsid w:val="000C0CA7"/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character" w:customStyle="1" w:styleId="Overskrift5Tegn">
    <w:name w:val="Overskrift 5 Tegn"/>
    <w:basedOn w:val="Standardskriftforavsnitt"/>
    <w:link w:val="Overskrift5"/>
    <w:uiPriority w:val="3"/>
    <w:semiHidden/>
    <w:rsid w:val="000C0CA7"/>
    <w:rPr>
      <w:rFonts w:asciiTheme="majorHAnsi" w:eastAsiaTheme="majorEastAsia" w:hAnsiTheme="majorHAnsi" w:cstheme="majorBidi"/>
      <w:color w:val="6E6E6E" w:themeColor="accent1" w:themeShade="80"/>
    </w:rPr>
  </w:style>
  <w:style w:type="character" w:customStyle="1" w:styleId="Overskrift6Tegn">
    <w:name w:val="Overskrift 6 Tegn"/>
    <w:basedOn w:val="Standardskriftforavsnitt"/>
    <w:link w:val="Overskrift6"/>
    <w:uiPriority w:val="3"/>
    <w:semiHidden/>
    <w:rsid w:val="00254924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3"/>
    <w:semiHidden/>
    <w:rsid w:val="00254924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3"/>
    <w:semiHidden/>
    <w:rsid w:val="00254924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3"/>
    <w:semiHidden/>
    <w:rsid w:val="00254924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-akronym">
    <w:name w:val="HTML Acronym"/>
    <w:basedOn w:val="Standardskriftforavsnitt"/>
    <w:uiPriority w:val="99"/>
    <w:semiHidden/>
    <w:unhideWhenUsed/>
    <w:rsid w:val="00CC05D9"/>
  </w:style>
  <w:style w:type="paragraph" w:styleId="HTML-adresse">
    <w:name w:val="HTML Address"/>
    <w:basedOn w:val="Normal"/>
    <w:link w:val="HTML-adresseTegn"/>
    <w:uiPriority w:val="99"/>
    <w:semiHidden/>
    <w:unhideWhenUsed/>
    <w:rsid w:val="00CC05D9"/>
    <w:pPr>
      <w:spacing w:after="0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CC05D9"/>
    <w:rPr>
      <w:i/>
      <w:iCs/>
    </w:rPr>
  </w:style>
  <w:style w:type="character" w:styleId="HTML-sitat">
    <w:name w:val="HTML Cite"/>
    <w:basedOn w:val="Standardskriftforavsnitt"/>
    <w:uiPriority w:val="99"/>
    <w:semiHidden/>
    <w:unhideWhenUsed/>
    <w:rsid w:val="00CC05D9"/>
    <w:rPr>
      <w:i/>
      <w:iCs/>
    </w:rPr>
  </w:style>
  <w:style w:type="character" w:styleId="HTML-kode">
    <w:name w:val="HTML Code"/>
    <w:basedOn w:val="Standardskriftforavsnitt"/>
    <w:uiPriority w:val="99"/>
    <w:semiHidden/>
    <w:unhideWhenUsed/>
    <w:rsid w:val="00CC05D9"/>
    <w:rPr>
      <w:rFonts w:ascii="Consolas" w:hAnsi="Consolas"/>
      <w:sz w:val="22"/>
      <w:szCs w:val="20"/>
    </w:rPr>
  </w:style>
  <w:style w:type="character" w:styleId="HTML-definisjon">
    <w:name w:val="HTML Definition"/>
    <w:basedOn w:val="Standardskriftforavsnitt"/>
    <w:uiPriority w:val="99"/>
    <w:semiHidden/>
    <w:unhideWhenUsed/>
    <w:rsid w:val="00CC05D9"/>
    <w:rPr>
      <w:i/>
      <w:iCs/>
    </w:rPr>
  </w:style>
  <w:style w:type="character" w:styleId="HTML-tastatur">
    <w:name w:val="HTML Keyboard"/>
    <w:basedOn w:val="Standardskriftforavsnitt"/>
    <w:uiPriority w:val="99"/>
    <w:semiHidden/>
    <w:unhideWhenUsed/>
    <w:rsid w:val="00CC05D9"/>
    <w:rPr>
      <w:rFonts w:ascii="Consolas" w:hAnsi="Consolas"/>
      <w:sz w:val="22"/>
      <w:szCs w:val="20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CC05D9"/>
    <w:pPr>
      <w:spacing w:after="0"/>
    </w:pPr>
    <w:rPr>
      <w:rFonts w:ascii="Consolas" w:hAnsi="Consolas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CC05D9"/>
    <w:rPr>
      <w:rFonts w:ascii="Consolas" w:hAnsi="Consolas"/>
      <w:szCs w:val="20"/>
    </w:rPr>
  </w:style>
  <w:style w:type="character" w:styleId="HTML-eksempel">
    <w:name w:val="HTML Sample"/>
    <w:basedOn w:val="Standardskriftforavsnitt"/>
    <w:uiPriority w:val="99"/>
    <w:semiHidden/>
    <w:unhideWhenUsed/>
    <w:rsid w:val="00CC05D9"/>
    <w:rPr>
      <w:rFonts w:ascii="Consolas" w:hAnsi="Consolas"/>
      <w:sz w:val="24"/>
      <w:szCs w:val="24"/>
    </w:rPr>
  </w:style>
  <w:style w:type="character" w:styleId="HTML-skrivemaskin">
    <w:name w:val="HTML Typewriter"/>
    <w:basedOn w:val="Standardskriftforavsnitt"/>
    <w:uiPriority w:val="99"/>
    <w:semiHidden/>
    <w:unhideWhenUsed/>
    <w:rsid w:val="00CC05D9"/>
    <w:rPr>
      <w:rFonts w:ascii="Consolas" w:hAnsi="Consolas"/>
      <w:sz w:val="22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CC05D9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CC05D9"/>
    <w:rPr>
      <w:color w:val="5F5F5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CC05D9"/>
    <w:pPr>
      <w:spacing w:after="0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CC05D9"/>
    <w:pPr>
      <w:spacing w:after="0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CC05D9"/>
    <w:pPr>
      <w:spacing w:after="0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CC05D9"/>
    <w:pPr>
      <w:spacing w:after="0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CC05D9"/>
    <w:pPr>
      <w:spacing w:after="0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CC05D9"/>
    <w:pPr>
      <w:spacing w:after="0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CC05D9"/>
    <w:pPr>
      <w:spacing w:after="0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CC05D9"/>
    <w:pPr>
      <w:spacing w:after="0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CC05D9"/>
    <w:pPr>
      <w:spacing w:after="0"/>
      <w:ind w:left="1980" w:hanging="22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C05D9"/>
    <w:rPr>
      <w:rFonts w:asciiTheme="majorHAnsi" w:eastAsiaTheme="majorEastAsia" w:hAnsiTheme="majorHAnsi" w:cstheme="majorBidi"/>
      <w:b/>
      <w:bCs/>
    </w:rPr>
  </w:style>
  <w:style w:type="character" w:styleId="Sterkutheving">
    <w:name w:val="Intense Emphasis"/>
    <w:basedOn w:val="Standardskriftforavsnitt"/>
    <w:uiPriority w:val="21"/>
    <w:semiHidden/>
    <w:unhideWhenUsed/>
    <w:qFormat/>
    <w:rsid w:val="000C0CA7"/>
    <w:rPr>
      <w:i/>
      <w:iCs/>
      <w:color w:val="6E6E6E" w:themeColor="accent1" w:themeShade="80"/>
    </w:rPr>
  </w:style>
  <w:style w:type="paragraph" w:styleId="Sterktsitat">
    <w:name w:val="Intense Quote"/>
    <w:basedOn w:val="Normal"/>
    <w:next w:val="Normal"/>
    <w:link w:val="SterktsitatTegn"/>
    <w:uiPriority w:val="30"/>
    <w:semiHidden/>
    <w:unhideWhenUsed/>
    <w:qFormat/>
    <w:rsid w:val="000C0CA7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6E6E6E" w:themeColor="accent1" w:themeShade="80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0C0CA7"/>
    <w:rPr>
      <w:i/>
      <w:iCs/>
      <w:color w:val="6E6E6E" w:themeColor="accent1" w:themeShade="80"/>
    </w:rPr>
  </w:style>
  <w:style w:type="character" w:styleId="Sterkreferanse">
    <w:name w:val="Intense Reference"/>
    <w:basedOn w:val="Standardskriftforavsnitt"/>
    <w:uiPriority w:val="32"/>
    <w:semiHidden/>
    <w:unhideWhenUsed/>
    <w:qFormat/>
    <w:rsid w:val="000C0CA7"/>
    <w:rPr>
      <w:b/>
      <w:bCs/>
      <w:caps w:val="0"/>
      <w:smallCaps/>
      <w:color w:val="6E6E6E" w:themeColor="accent1" w:themeShade="80"/>
      <w:spacing w:val="5"/>
    </w:rPr>
  </w:style>
  <w:style w:type="table" w:styleId="Lystrutenett">
    <w:name w:val="Light Grid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  <w:insideH w:val="single" w:sz="8" w:space="0" w:color="DDDDDD" w:themeColor="accent1"/>
        <w:insideV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18" w:space="0" w:color="DDDDDD" w:themeColor="accent1"/>
          <w:right w:val="single" w:sz="8" w:space="0" w:color="DDDDDD" w:themeColor="accent1"/>
          <w:insideH w:val="nil"/>
          <w:insideV w:val="single" w:sz="8" w:space="0" w:color="DDDDD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H w:val="nil"/>
          <w:insideV w:val="single" w:sz="8" w:space="0" w:color="DDDDD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band1Vert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  <w:shd w:val="clear" w:color="auto" w:fill="F6F6F6" w:themeFill="accent1" w:themeFillTint="3F"/>
      </w:tcPr>
    </w:tblStylePr>
    <w:tblStylePr w:type="band1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V w:val="single" w:sz="8" w:space="0" w:color="DDDDDD" w:themeColor="accent1"/>
        </w:tcBorders>
        <w:shd w:val="clear" w:color="auto" w:fill="F6F6F6" w:themeFill="accent1" w:themeFillTint="3F"/>
      </w:tcPr>
    </w:tblStylePr>
    <w:tblStylePr w:type="band2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V w:val="single" w:sz="8" w:space="0" w:color="DDDDD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1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  <w:shd w:val="clear" w:color="auto" w:fill="EBEBEB" w:themeFill="accent2" w:themeFillTint="3F"/>
      </w:tcPr>
    </w:tblStylePr>
    <w:tblStylePr w:type="band2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1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  <w:shd w:val="clear" w:color="auto" w:fill="E5E5E5" w:themeFill="accent3" w:themeFillTint="3F"/>
      </w:tcPr>
    </w:tblStylePr>
    <w:tblStylePr w:type="band2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1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  <w:shd w:val="clear" w:color="auto" w:fill="DFDFDF" w:themeFill="accent4" w:themeFillTint="3F"/>
      </w:tcPr>
    </w:tblStylePr>
    <w:tblStylePr w:type="band2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1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  <w:shd w:val="clear" w:color="auto" w:fill="D7D7D7" w:themeFill="accent5" w:themeFillTint="3F"/>
      </w:tcPr>
    </w:tblStylePr>
    <w:tblStylePr w:type="band2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1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  <w:shd w:val="clear" w:color="auto" w:fill="D3D3D3" w:themeFill="accent6" w:themeFillTint="3F"/>
      </w:tcPr>
    </w:tblStylePr>
    <w:tblStylePr w:type="band2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band1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CC05D9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  <w:tblBorders>
        <w:top w:val="single" w:sz="8" w:space="0" w:color="DDDDDD" w:themeColor="accent1"/>
        <w:bottom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</w:style>
  <w:style w:type="character" w:styleId="Linjenummer">
    <w:name w:val="line number"/>
    <w:basedOn w:val="Standardskriftforavsnitt"/>
    <w:uiPriority w:val="99"/>
    <w:semiHidden/>
    <w:unhideWhenUsed/>
    <w:rsid w:val="00CC05D9"/>
  </w:style>
  <w:style w:type="paragraph" w:styleId="Liste">
    <w:name w:val="List"/>
    <w:basedOn w:val="Normal"/>
    <w:uiPriority w:val="99"/>
    <w:semiHidden/>
    <w:unhideWhenUsed/>
    <w:rsid w:val="00CC05D9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CC05D9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CC05D9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CC05D9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CC05D9"/>
    <w:pPr>
      <w:ind w:left="1800" w:hanging="360"/>
      <w:contextualSpacing/>
    </w:pPr>
  </w:style>
  <w:style w:type="paragraph" w:styleId="Punktliste2">
    <w:name w:val="List Bullet 2"/>
    <w:basedOn w:val="Normal"/>
    <w:uiPriority w:val="99"/>
    <w:semiHidden/>
    <w:unhideWhenUsed/>
    <w:rsid w:val="00CC05D9"/>
    <w:pPr>
      <w:numPr>
        <w:numId w:val="6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CC05D9"/>
    <w:pPr>
      <w:numPr>
        <w:numId w:val="7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CC05D9"/>
    <w:pPr>
      <w:numPr>
        <w:numId w:val="8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CC05D9"/>
    <w:pPr>
      <w:numPr>
        <w:numId w:val="9"/>
      </w:numPr>
      <w:contextualSpacing/>
    </w:pPr>
  </w:style>
  <w:style w:type="paragraph" w:styleId="Liste-forts">
    <w:name w:val="List Continue"/>
    <w:basedOn w:val="Normal"/>
    <w:uiPriority w:val="99"/>
    <w:semiHidden/>
    <w:unhideWhenUsed/>
    <w:rsid w:val="00CC05D9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CC05D9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CC05D9"/>
    <w:pPr>
      <w:spacing w:after="120"/>
      <w:ind w:left="1080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CC05D9"/>
    <w:pPr>
      <w:spacing w:after="120"/>
      <w:ind w:left="1440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CC05D9"/>
    <w:pPr>
      <w:spacing w:after="120"/>
      <w:ind w:left="1800"/>
      <w:contextualSpacing/>
    </w:pPr>
  </w:style>
  <w:style w:type="paragraph" w:styleId="Nummerertliste">
    <w:name w:val="List Number"/>
    <w:basedOn w:val="Normal"/>
    <w:uiPriority w:val="8"/>
    <w:rsid w:val="00CC05D9"/>
    <w:pPr>
      <w:numPr>
        <w:numId w:val="10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CC05D9"/>
    <w:pPr>
      <w:numPr>
        <w:numId w:val="11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CC05D9"/>
    <w:pPr>
      <w:numPr>
        <w:numId w:val="12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CC05D9"/>
    <w:pPr>
      <w:numPr>
        <w:numId w:val="13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CC05D9"/>
    <w:pPr>
      <w:numPr>
        <w:numId w:val="14"/>
      </w:numPr>
      <w:contextualSpacing/>
    </w:pPr>
  </w:style>
  <w:style w:type="paragraph" w:styleId="Listeavsnitt">
    <w:name w:val="List Paragraph"/>
    <w:basedOn w:val="Normal"/>
    <w:uiPriority w:val="34"/>
    <w:unhideWhenUsed/>
    <w:qFormat/>
    <w:rsid w:val="00CC05D9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EAE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EAE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etabell2">
    <w:name w:val="List Table 2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EAEAEA" w:themeColor="accent1" w:themeTint="99"/>
        <w:bottom w:val="single" w:sz="4" w:space="0" w:color="EAEAEA" w:themeColor="accent1" w:themeTint="99"/>
        <w:insideH w:val="single" w:sz="4" w:space="0" w:color="EAEAE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bottom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bottom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bottom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bottom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bottom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etabell3">
    <w:name w:val="List Table 3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DDDDDD" w:themeColor="accent1"/>
        <w:left w:val="single" w:sz="4" w:space="0" w:color="DDDDDD" w:themeColor="accent1"/>
        <w:bottom w:val="single" w:sz="4" w:space="0" w:color="DDDDDD" w:themeColor="accent1"/>
        <w:right w:val="single" w:sz="4" w:space="0" w:color="DDDDD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DDDD" w:themeFill="accent1"/>
      </w:tcPr>
    </w:tblStylePr>
    <w:tblStylePr w:type="lastRow">
      <w:rPr>
        <w:b/>
        <w:bCs/>
      </w:rPr>
      <w:tblPr/>
      <w:tcPr>
        <w:tcBorders>
          <w:top w:val="double" w:sz="4" w:space="0" w:color="DDDDD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DDDD" w:themeColor="accent1"/>
          <w:right w:val="single" w:sz="4" w:space="0" w:color="DDDDDD" w:themeColor="accent1"/>
        </w:tcBorders>
      </w:tcPr>
    </w:tblStylePr>
    <w:tblStylePr w:type="band1Horz">
      <w:tblPr/>
      <w:tcPr>
        <w:tcBorders>
          <w:top w:val="single" w:sz="4" w:space="0" w:color="DDDDDD" w:themeColor="accent1"/>
          <w:bottom w:val="single" w:sz="4" w:space="0" w:color="DDDDD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DDDD" w:themeColor="accent1"/>
          <w:left w:val="nil"/>
        </w:tcBorders>
      </w:tcPr>
    </w:tblStylePr>
    <w:tblStylePr w:type="swCell">
      <w:tblPr/>
      <w:tcPr>
        <w:tcBorders>
          <w:top w:val="double" w:sz="4" w:space="0" w:color="DDDDD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2B2B2" w:themeColor="accent2"/>
          <w:right w:val="single" w:sz="4" w:space="0" w:color="B2B2B2" w:themeColor="accent2"/>
        </w:tcBorders>
      </w:tcPr>
    </w:tblStylePr>
    <w:tblStylePr w:type="band1Horz">
      <w:tblPr/>
      <w:tcPr>
        <w:tcBorders>
          <w:top w:val="single" w:sz="4" w:space="0" w:color="B2B2B2" w:themeColor="accent2"/>
          <w:bottom w:val="single" w:sz="4" w:space="0" w:color="B2B2B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2B2B2" w:themeColor="accent2"/>
          <w:left w:val="nil"/>
        </w:tcBorders>
      </w:tcPr>
    </w:tblStylePr>
    <w:tblStylePr w:type="swCell">
      <w:tblPr/>
      <w:tcPr>
        <w:tcBorders>
          <w:top w:val="double" w:sz="4" w:space="0" w:color="B2B2B2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969696" w:themeColor="accent3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9696" w:themeColor="accent3"/>
          <w:right w:val="single" w:sz="4" w:space="0" w:color="969696" w:themeColor="accent3"/>
        </w:tcBorders>
      </w:tcPr>
    </w:tblStylePr>
    <w:tblStylePr w:type="band1Horz">
      <w:tblPr/>
      <w:tcPr>
        <w:tcBorders>
          <w:top w:val="single" w:sz="4" w:space="0" w:color="969696" w:themeColor="accent3"/>
          <w:bottom w:val="single" w:sz="4" w:space="0" w:color="96969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9696" w:themeColor="accent3"/>
          <w:left w:val="nil"/>
        </w:tcBorders>
      </w:tcPr>
    </w:tblStylePr>
    <w:tblStylePr w:type="swCell">
      <w:tblPr/>
      <w:tcPr>
        <w:tcBorders>
          <w:top w:val="double" w:sz="4" w:space="0" w:color="969696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808080" w:themeColor="accent4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080" w:themeColor="accent4"/>
          <w:right w:val="single" w:sz="4" w:space="0" w:color="808080" w:themeColor="accent4"/>
        </w:tcBorders>
      </w:tcPr>
    </w:tblStylePr>
    <w:tblStylePr w:type="band1Horz">
      <w:tblPr/>
      <w:tcPr>
        <w:tcBorders>
          <w:top w:val="single" w:sz="4" w:space="0" w:color="808080" w:themeColor="accent4"/>
          <w:bottom w:val="single" w:sz="4" w:space="0" w:color="80808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080" w:themeColor="accent4"/>
          <w:left w:val="nil"/>
        </w:tcBorders>
      </w:tcPr>
    </w:tblStylePr>
    <w:tblStylePr w:type="swCell">
      <w:tblPr/>
      <w:tcPr>
        <w:tcBorders>
          <w:top w:val="double" w:sz="4" w:space="0" w:color="80808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5F5F5F" w:themeColor="accent5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5F5F" w:themeColor="accent5"/>
          <w:right w:val="single" w:sz="4" w:space="0" w:color="5F5F5F" w:themeColor="accent5"/>
        </w:tcBorders>
      </w:tcPr>
    </w:tblStylePr>
    <w:tblStylePr w:type="band1Horz">
      <w:tblPr/>
      <w:tcPr>
        <w:tcBorders>
          <w:top w:val="single" w:sz="4" w:space="0" w:color="5F5F5F" w:themeColor="accent5"/>
          <w:bottom w:val="single" w:sz="4" w:space="0" w:color="5F5F5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5F5F" w:themeColor="accent5"/>
          <w:left w:val="nil"/>
        </w:tcBorders>
      </w:tcPr>
    </w:tblStylePr>
    <w:tblStylePr w:type="swCell">
      <w:tblPr/>
      <w:tcPr>
        <w:tcBorders>
          <w:top w:val="double" w:sz="4" w:space="0" w:color="5F5F5F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4D4D4D" w:themeColor="accent6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D4D4D" w:themeColor="accent6"/>
          <w:right w:val="single" w:sz="4" w:space="0" w:color="4D4D4D" w:themeColor="accent6"/>
        </w:tcBorders>
      </w:tcPr>
    </w:tblStylePr>
    <w:tblStylePr w:type="band1Horz">
      <w:tblPr/>
      <w:tcPr>
        <w:tcBorders>
          <w:top w:val="single" w:sz="4" w:space="0" w:color="4D4D4D" w:themeColor="accent6"/>
          <w:bottom w:val="single" w:sz="4" w:space="0" w:color="4D4D4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D4D4D" w:themeColor="accent6"/>
          <w:left w:val="nil"/>
        </w:tcBorders>
      </w:tcPr>
    </w:tblStylePr>
    <w:tblStylePr w:type="swCell">
      <w:tblPr/>
      <w:tcPr>
        <w:tcBorders>
          <w:top w:val="double" w:sz="4" w:space="0" w:color="4D4D4D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DDDD" w:themeColor="accent1"/>
          <w:left w:val="single" w:sz="4" w:space="0" w:color="DDDDDD" w:themeColor="accent1"/>
          <w:bottom w:val="single" w:sz="4" w:space="0" w:color="DDDDDD" w:themeColor="accent1"/>
          <w:right w:val="single" w:sz="4" w:space="0" w:color="DDDDDD" w:themeColor="accent1"/>
          <w:insideH w:val="nil"/>
        </w:tcBorders>
        <w:shd w:val="clear" w:color="auto" w:fill="DDDDDD" w:themeFill="accent1"/>
      </w:tcPr>
    </w:tblStylePr>
    <w:tblStylePr w:type="lastRow">
      <w:rPr>
        <w:b/>
        <w:bCs/>
      </w:rPr>
      <w:tblPr/>
      <w:tcPr>
        <w:tcBorders>
          <w:top w:val="double" w:sz="4" w:space="0" w:color="EAEAE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tblBorders>
    </w:tblPr>
    <w:tcPr>
      <w:shd w:val="clear" w:color="auto" w:fill="DDDDD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2B2B2" w:themeColor="accent2"/>
        <w:left w:val="single" w:sz="24" w:space="0" w:color="B2B2B2" w:themeColor="accent2"/>
        <w:bottom w:val="single" w:sz="24" w:space="0" w:color="B2B2B2" w:themeColor="accent2"/>
        <w:right w:val="single" w:sz="24" w:space="0" w:color="B2B2B2" w:themeColor="accent2"/>
      </w:tblBorders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69696" w:themeColor="accent3"/>
        <w:left w:val="single" w:sz="24" w:space="0" w:color="969696" w:themeColor="accent3"/>
        <w:bottom w:val="single" w:sz="24" w:space="0" w:color="969696" w:themeColor="accent3"/>
        <w:right w:val="single" w:sz="24" w:space="0" w:color="969696" w:themeColor="accent3"/>
      </w:tblBorders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8080" w:themeColor="accent4"/>
        <w:left w:val="single" w:sz="24" w:space="0" w:color="808080" w:themeColor="accent4"/>
        <w:bottom w:val="single" w:sz="24" w:space="0" w:color="808080" w:themeColor="accent4"/>
        <w:right w:val="single" w:sz="24" w:space="0" w:color="808080" w:themeColor="accent4"/>
      </w:tblBorders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F5F5F" w:themeColor="accent5"/>
        <w:left w:val="single" w:sz="24" w:space="0" w:color="5F5F5F" w:themeColor="accent5"/>
        <w:bottom w:val="single" w:sz="24" w:space="0" w:color="5F5F5F" w:themeColor="accent5"/>
        <w:right w:val="single" w:sz="24" w:space="0" w:color="5F5F5F" w:themeColor="accent5"/>
      </w:tblBorders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D4D4D" w:themeColor="accent6"/>
        <w:left w:val="single" w:sz="24" w:space="0" w:color="4D4D4D" w:themeColor="accent6"/>
        <w:bottom w:val="single" w:sz="24" w:space="0" w:color="4D4D4D" w:themeColor="accent6"/>
        <w:right w:val="single" w:sz="24" w:space="0" w:color="4D4D4D" w:themeColor="accent6"/>
      </w:tblBorders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  <w:tblBorders>
        <w:top w:val="single" w:sz="4" w:space="0" w:color="DDDDDD" w:themeColor="accent1"/>
        <w:bottom w:val="single" w:sz="4" w:space="0" w:color="DDDDD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DDDD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B2B2B2" w:themeColor="accent2"/>
        <w:bottom w:val="single" w:sz="4" w:space="0" w:color="B2B2B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2B2B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969696" w:themeColor="accent3"/>
        <w:bottom w:val="single" w:sz="4" w:space="0" w:color="969696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69696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808080" w:themeColor="accent4"/>
        <w:bottom w:val="single" w:sz="4" w:space="0" w:color="80808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808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5F5F5F" w:themeColor="accent5"/>
        <w:bottom w:val="single" w:sz="4" w:space="0" w:color="5F5F5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F5F5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4D4D4D" w:themeColor="accent6"/>
        <w:bottom w:val="single" w:sz="4" w:space="0" w:color="4D4D4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D4D4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DDD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DDD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DDD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DDD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2B2B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2B2B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2B2B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2B2B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9696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9696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9696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9696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808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808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808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808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5F5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5F5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5F5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5F5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D4D4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D4D4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D4D4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D4D4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CC05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CC05D9"/>
    <w:rPr>
      <w:rFonts w:ascii="Consolas" w:hAnsi="Consolas"/>
      <w:szCs w:val="20"/>
    </w:rPr>
  </w:style>
  <w:style w:type="table" w:styleId="Middelsrutenett1">
    <w:name w:val="Medium Grid 1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E5E5E5" w:themeColor="accent1" w:themeTint="BF"/>
        <w:left w:val="single" w:sz="8" w:space="0" w:color="E5E5E5" w:themeColor="accent1" w:themeTint="BF"/>
        <w:bottom w:val="single" w:sz="8" w:space="0" w:color="E5E5E5" w:themeColor="accent1" w:themeTint="BF"/>
        <w:right w:val="single" w:sz="8" w:space="0" w:color="E5E5E5" w:themeColor="accent1" w:themeTint="BF"/>
        <w:insideH w:val="single" w:sz="8" w:space="0" w:color="E5E5E5" w:themeColor="accent1" w:themeTint="BF"/>
        <w:insideV w:val="single" w:sz="8" w:space="0" w:color="E5E5E5" w:themeColor="accent1" w:themeTint="BF"/>
      </w:tblBorders>
    </w:tblPr>
    <w:tcPr>
      <w:shd w:val="clear" w:color="auto" w:fill="F6F6F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E5E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shd w:val="clear" w:color="auto" w:fill="EEEEE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  <w:insideV w:val="single" w:sz="8" w:space="0" w:color="C5C5C5" w:themeColor="accent2" w:themeTint="BF"/>
      </w:tblBorders>
    </w:tblPr>
    <w:tcPr>
      <w:shd w:val="clear" w:color="auto" w:fill="EBEB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  <w:insideV w:val="single" w:sz="8" w:space="0" w:color="B0B0B0" w:themeColor="accent3" w:themeTint="BF"/>
      </w:tblBorders>
    </w:tblPr>
    <w:tcPr>
      <w:shd w:val="clear" w:color="auto" w:fill="E5E5E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B0B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  <w:insideV w:val="single" w:sz="8" w:space="0" w:color="9F9F9F" w:themeColor="accent4" w:themeTint="BF"/>
      </w:tblBorders>
    </w:tblPr>
    <w:tcPr>
      <w:shd w:val="clear" w:color="auto" w:fill="DFDFD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9F9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  <w:insideV w:val="single" w:sz="8" w:space="0" w:color="878787" w:themeColor="accent5" w:themeTint="BF"/>
      </w:tblBorders>
    </w:tblPr>
    <w:tcPr>
      <w:shd w:val="clear" w:color="auto" w:fill="D7D7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87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  <w:insideV w:val="single" w:sz="8" w:space="0" w:color="797979" w:themeColor="accent6" w:themeTint="BF"/>
      </w:tblBorders>
    </w:tblPr>
    <w:tcPr>
      <w:shd w:val="clear" w:color="auto" w:fill="D3D3D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9797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  <w:insideH w:val="single" w:sz="8" w:space="0" w:color="DDDDDD" w:themeColor="accent1"/>
        <w:insideV w:val="single" w:sz="8" w:space="0" w:color="DDDDDD" w:themeColor="accent1"/>
      </w:tblBorders>
    </w:tblPr>
    <w:tcPr>
      <w:shd w:val="clear" w:color="auto" w:fill="F6F6F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BFB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8F8" w:themeFill="accent1" w:themeFillTint="33"/>
      </w:tc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tcBorders>
          <w:insideH w:val="single" w:sz="6" w:space="0" w:color="DDDDDD" w:themeColor="accent1"/>
          <w:insideV w:val="single" w:sz="6" w:space="0" w:color="DDDDDD" w:themeColor="accent1"/>
        </w:tcBorders>
        <w:shd w:val="clear" w:color="auto" w:fill="EEEEE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cPr>
      <w:shd w:val="clear" w:color="auto" w:fill="EBEB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2" w:themeFillTint="33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tcBorders>
          <w:insideH w:val="single" w:sz="6" w:space="0" w:color="B2B2B2" w:themeColor="accent2"/>
          <w:insideV w:val="single" w:sz="6" w:space="0" w:color="B2B2B2" w:themeColor="accent2"/>
        </w:tcBorders>
        <w:shd w:val="clear" w:color="auto" w:fill="D8D8D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cPr>
      <w:shd w:val="clear" w:color="auto" w:fill="E5E5E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F4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 w:themeFill="accent3" w:themeFillTint="33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tcBorders>
          <w:insideH w:val="single" w:sz="6" w:space="0" w:color="969696" w:themeColor="accent3"/>
          <w:insideV w:val="single" w:sz="6" w:space="0" w:color="969696" w:themeColor="accent3"/>
        </w:tcBorders>
        <w:shd w:val="clear" w:color="auto" w:fill="CACAC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cPr>
      <w:shd w:val="clear" w:color="auto" w:fill="DFDFD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4" w:themeFillTint="33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tcBorders>
          <w:insideH w:val="single" w:sz="6" w:space="0" w:color="808080" w:themeColor="accent4"/>
          <w:insideV w:val="single" w:sz="6" w:space="0" w:color="808080" w:themeColor="accent4"/>
        </w:tcBorders>
        <w:shd w:val="clear" w:color="auto" w:fill="BFBFB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cPr>
      <w:shd w:val="clear" w:color="auto" w:fill="D7D7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5" w:themeFillTint="33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tcBorders>
          <w:insideH w:val="single" w:sz="6" w:space="0" w:color="5F5F5F" w:themeColor="accent5"/>
          <w:insideV w:val="single" w:sz="6" w:space="0" w:color="5F5F5F" w:themeColor="accent5"/>
        </w:tcBorders>
        <w:shd w:val="clear" w:color="auto" w:fill="AFA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cPr>
      <w:shd w:val="clear" w:color="auto" w:fill="D3D3D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DED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accent6" w:themeFillTint="33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tcBorders>
          <w:insideH w:val="single" w:sz="6" w:space="0" w:color="4D4D4D" w:themeColor="accent6"/>
          <w:insideV w:val="single" w:sz="6" w:space="0" w:color="4D4D4D" w:themeColor="accent6"/>
        </w:tcBorders>
        <w:shd w:val="clear" w:color="auto" w:fill="A6A6A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5E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AC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ACA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FD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FB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FBF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D7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A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AFAF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3D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6A6A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6A6A6" w:themeFill="accent6" w:themeFillTint="7F"/>
      </w:tcPr>
    </w:tblStylePr>
  </w:style>
  <w:style w:type="table" w:styleId="Middelsliste1">
    <w:name w:val="Medium List 1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bottom w:val="single" w:sz="8" w:space="0" w:color="DDDDD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DDDD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DDDDDD" w:themeColor="accent1"/>
          <w:bottom w:val="single" w:sz="8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DDDD" w:themeColor="accent1"/>
          <w:bottom w:val="single" w:sz="8" w:space="0" w:color="DDDDDD" w:themeColor="accent1"/>
        </w:tcBorders>
      </w:tcPr>
    </w:tblStylePr>
    <w:tblStylePr w:type="band1Vert">
      <w:tblPr/>
      <w:tcPr>
        <w:shd w:val="clear" w:color="auto" w:fill="F6F6F6" w:themeFill="accent1" w:themeFillTint="3F"/>
      </w:tcPr>
    </w:tblStylePr>
    <w:tblStylePr w:type="band1Horz">
      <w:tblPr/>
      <w:tcPr>
        <w:shd w:val="clear" w:color="auto" w:fill="F6F6F6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shd w:val="clear" w:color="auto" w:fill="EBEBE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9696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shd w:val="clear" w:color="auto" w:fill="E5E5E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8080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shd w:val="clear" w:color="auto" w:fill="DFDFD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5F5F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shd w:val="clear" w:color="auto" w:fill="D7D7D7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D4D4D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shd w:val="clear" w:color="auto" w:fill="D3D3D3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DDD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DDD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DDD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F6F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9696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9696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808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808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FD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5F5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5F5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D7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D4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D4D4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3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E5E5E5" w:themeColor="accent1" w:themeTint="BF"/>
        <w:left w:val="single" w:sz="8" w:space="0" w:color="E5E5E5" w:themeColor="accent1" w:themeTint="BF"/>
        <w:bottom w:val="single" w:sz="8" w:space="0" w:color="E5E5E5" w:themeColor="accent1" w:themeTint="BF"/>
        <w:right w:val="single" w:sz="8" w:space="0" w:color="E5E5E5" w:themeColor="accent1" w:themeTint="BF"/>
        <w:insideH w:val="single" w:sz="8" w:space="0" w:color="E5E5E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E5E5" w:themeColor="accent1" w:themeTint="BF"/>
          <w:left w:val="single" w:sz="8" w:space="0" w:color="E5E5E5" w:themeColor="accent1" w:themeTint="BF"/>
          <w:bottom w:val="single" w:sz="8" w:space="0" w:color="E5E5E5" w:themeColor="accent1" w:themeTint="BF"/>
          <w:right w:val="single" w:sz="8" w:space="0" w:color="E5E5E5" w:themeColor="accent1" w:themeTint="BF"/>
          <w:insideH w:val="nil"/>
          <w:insideV w:val="nil"/>
        </w:tcBorders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E5E5" w:themeColor="accent1" w:themeTint="BF"/>
          <w:left w:val="single" w:sz="8" w:space="0" w:color="E5E5E5" w:themeColor="accent1" w:themeTint="BF"/>
          <w:bottom w:val="single" w:sz="8" w:space="0" w:color="E5E5E5" w:themeColor="accent1" w:themeTint="BF"/>
          <w:right w:val="single" w:sz="8" w:space="0" w:color="E5E5E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F6F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D7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ldingshode">
    <w:name w:val="Message Header"/>
    <w:basedOn w:val="Normal"/>
    <w:link w:val="MeldingshodeTegn"/>
    <w:uiPriority w:val="99"/>
    <w:semiHidden/>
    <w:unhideWhenUsed/>
    <w:rsid w:val="000C0C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color w:val="262626" w:themeColor="text1" w:themeTint="D9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0C0CA7"/>
    <w:rPr>
      <w:rFonts w:asciiTheme="majorHAnsi" w:eastAsiaTheme="majorEastAsia" w:hAnsiTheme="majorHAnsi" w:cstheme="majorBidi"/>
      <w:color w:val="262626" w:themeColor="text1" w:themeTint="D9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CC05D9"/>
    <w:rPr>
      <w:rFonts w:ascii="Times New Roman" w:hAnsi="Times New Roman" w:cs="Times New Roman"/>
      <w:sz w:val="24"/>
      <w:szCs w:val="24"/>
    </w:rPr>
  </w:style>
  <w:style w:type="paragraph" w:styleId="Vanliginnrykk">
    <w:name w:val="Normal Indent"/>
    <w:basedOn w:val="Normal"/>
    <w:uiPriority w:val="99"/>
    <w:semiHidden/>
    <w:unhideWhenUsed/>
    <w:rsid w:val="00CC05D9"/>
    <w:pPr>
      <w:ind w:left="720"/>
    </w:p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CC05D9"/>
    <w:pPr>
      <w:spacing w:after="0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CC05D9"/>
  </w:style>
  <w:style w:type="character" w:styleId="Sidetall">
    <w:name w:val="page number"/>
    <w:basedOn w:val="Standardskriftforavsnitt"/>
    <w:uiPriority w:val="99"/>
    <w:semiHidden/>
    <w:unhideWhenUsed/>
    <w:rsid w:val="00CC05D9"/>
  </w:style>
  <w:style w:type="table" w:styleId="Vanligtabell1">
    <w:name w:val="Plain Table 1"/>
    <w:basedOn w:val="Vanligtabell"/>
    <w:uiPriority w:val="41"/>
    <w:rsid w:val="00CC05D9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CC05D9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CC05D9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ntekst">
    <w:name w:val="Plain Text"/>
    <w:basedOn w:val="Normal"/>
    <w:link w:val="RentekstTegn"/>
    <w:uiPriority w:val="99"/>
    <w:semiHidden/>
    <w:unhideWhenUsed/>
    <w:rsid w:val="00CC05D9"/>
    <w:pPr>
      <w:spacing w:after="0"/>
    </w:pPr>
    <w:rPr>
      <w:rFonts w:ascii="Consolas" w:hAnsi="Consolas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CC05D9"/>
    <w:rPr>
      <w:rFonts w:ascii="Consolas" w:hAnsi="Consolas"/>
      <w:szCs w:val="21"/>
    </w:rPr>
  </w:style>
  <w:style w:type="paragraph" w:styleId="Sitat">
    <w:name w:val="Quote"/>
    <w:basedOn w:val="Normal"/>
    <w:next w:val="Normal"/>
    <w:link w:val="SitatTegn"/>
    <w:uiPriority w:val="29"/>
    <w:semiHidden/>
    <w:unhideWhenUsed/>
    <w:qFormat/>
    <w:rsid w:val="00CC05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CC05D9"/>
    <w:rPr>
      <w:i/>
      <w:iCs/>
      <w:color w:val="404040" w:themeColor="text1" w:themeTint="BF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CC05D9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CC05D9"/>
  </w:style>
  <w:style w:type="paragraph" w:styleId="Underskrift">
    <w:name w:val="Signature"/>
    <w:basedOn w:val="Normal"/>
    <w:link w:val="UnderskriftTegn"/>
    <w:uiPriority w:val="99"/>
    <w:semiHidden/>
    <w:unhideWhenUsed/>
    <w:rsid w:val="00CC05D9"/>
    <w:pPr>
      <w:spacing w:after="0"/>
      <w:ind w:left="4320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CC05D9"/>
  </w:style>
  <w:style w:type="character" w:styleId="Sterk">
    <w:name w:val="Strong"/>
    <w:basedOn w:val="Standardskriftforavsnitt"/>
    <w:uiPriority w:val="22"/>
    <w:unhideWhenUsed/>
    <w:qFormat/>
    <w:rsid w:val="00CC05D9"/>
    <w:rPr>
      <w:b/>
      <w:bCs/>
    </w:rPr>
  </w:style>
  <w:style w:type="paragraph" w:styleId="Undertittel">
    <w:name w:val="Subtitle"/>
    <w:basedOn w:val="Normal"/>
    <w:next w:val="Normal"/>
    <w:link w:val="UndertittelTegn"/>
    <w:uiPriority w:val="3"/>
    <w:semiHidden/>
    <w:unhideWhenUsed/>
    <w:qFormat/>
    <w:rsid w:val="00CC05D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3"/>
    <w:semiHidden/>
    <w:rsid w:val="00CC05D9"/>
    <w:rPr>
      <w:rFonts w:eastAsiaTheme="minorEastAsia"/>
      <w:color w:val="5A5A5A" w:themeColor="text1" w:themeTint="A5"/>
      <w:spacing w:val="15"/>
    </w:rPr>
  </w:style>
  <w:style w:type="character" w:styleId="Svakutheving">
    <w:name w:val="Subtle Emphasis"/>
    <w:basedOn w:val="Standardskriftforavsnitt"/>
    <w:uiPriority w:val="19"/>
    <w:semiHidden/>
    <w:unhideWhenUsed/>
    <w:qFormat/>
    <w:rsid w:val="00CC05D9"/>
    <w:rPr>
      <w:i/>
      <w:iCs/>
      <w:color w:val="404040" w:themeColor="text1" w:themeTint="BF"/>
    </w:rPr>
  </w:style>
  <w:style w:type="character" w:styleId="Svakreferanse">
    <w:name w:val="Subtle Reference"/>
    <w:basedOn w:val="Standardskriftforavsnitt"/>
    <w:uiPriority w:val="31"/>
    <w:semiHidden/>
    <w:unhideWhenUsed/>
    <w:qFormat/>
    <w:rsid w:val="00CC05D9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CC05D9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CC05D9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CC05D9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1">
    <w:name w:val="Table Classic 1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CC05D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CC05D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CC05D9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CC05D9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CC05D9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CC05D9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CC05D9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CC05D9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CC05D9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-moderne">
    <w:name w:val="Table Contemporary"/>
    <w:basedOn w:val="Vanligtabell"/>
    <w:uiPriority w:val="99"/>
    <w:semiHidden/>
    <w:unhideWhenUsed/>
    <w:rsid w:val="00CC05D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elegant">
    <w:name w:val="Table Elegant"/>
    <w:basedOn w:val="Vanligtabell"/>
    <w:uiPriority w:val="99"/>
    <w:semiHidden/>
    <w:unhideWhenUsed/>
    <w:rsid w:val="00CC05D9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1">
    <w:name w:val="Table Grid 1"/>
    <w:basedOn w:val="Vanligtabell"/>
    <w:uiPriority w:val="99"/>
    <w:semiHidden/>
    <w:unhideWhenUsed/>
    <w:rsid w:val="00CC05D9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CC05D9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CC05D9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CC05D9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CC05D9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CC05D9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utenettabelllys">
    <w:name w:val="Grid Table Light"/>
    <w:basedOn w:val="Vanligtabell"/>
    <w:uiPriority w:val="40"/>
    <w:rsid w:val="00CC05D9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ste1">
    <w:name w:val="Table List 1"/>
    <w:basedOn w:val="Vanligtabell"/>
    <w:uiPriority w:val="99"/>
    <w:semiHidden/>
    <w:unhideWhenUsed/>
    <w:rsid w:val="00CC05D9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CC05D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CC05D9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CC05D9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CC05D9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CC05D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ildeliste">
    <w:name w:val="table of authorities"/>
    <w:basedOn w:val="Normal"/>
    <w:next w:val="Normal"/>
    <w:uiPriority w:val="99"/>
    <w:semiHidden/>
    <w:unhideWhenUsed/>
    <w:rsid w:val="00CC05D9"/>
    <w:pPr>
      <w:spacing w:after="0"/>
      <w:ind w:left="220" w:hanging="220"/>
    </w:pPr>
  </w:style>
  <w:style w:type="paragraph" w:styleId="Figurliste">
    <w:name w:val="table of figures"/>
    <w:basedOn w:val="Normal"/>
    <w:next w:val="Normal"/>
    <w:uiPriority w:val="99"/>
    <w:semiHidden/>
    <w:unhideWhenUsed/>
    <w:rsid w:val="00CC05D9"/>
    <w:pPr>
      <w:spacing w:after="0"/>
    </w:pPr>
  </w:style>
  <w:style w:type="table" w:styleId="Tabell-profesjonell">
    <w:name w:val="Table Professional"/>
    <w:basedOn w:val="Vanligtabell"/>
    <w:uiPriority w:val="99"/>
    <w:semiHidden/>
    <w:unhideWhenUsed/>
    <w:rsid w:val="00CC05D9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nkelttabell1">
    <w:name w:val="Table Simple 1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CC05D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CC05D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CC05D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CC0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Web1">
    <w:name w:val="Table Web 1"/>
    <w:basedOn w:val="Vanligtabell"/>
    <w:uiPriority w:val="99"/>
    <w:semiHidden/>
    <w:unhideWhenUsed/>
    <w:rsid w:val="00CC05D9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CC05D9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CC05D9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ildelisteoverskrift">
    <w:name w:val="toa heading"/>
    <w:basedOn w:val="Normal"/>
    <w:next w:val="Normal"/>
    <w:uiPriority w:val="99"/>
    <w:semiHidden/>
    <w:unhideWhenUsed/>
    <w:rsid w:val="00CC05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CC05D9"/>
  </w:style>
  <w:style w:type="paragraph" w:styleId="INNH2">
    <w:name w:val="toc 2"/>
    <w:basedOn w:val="Normal"/>
    <w:next w:val="Normal"/>
    <w:autoRedefine/>
    <w:uiPriority w:val="39"/>
    <w:semiHidden/>
    <w:unhideWhenUsed/>
    <w:rsid w:val="00CC05D9"/>
    <w:pPr>
      <w:ind w:left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CC05D9"/>
    <w:pPr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CC05D9"/>
    <w:pPr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CC05D9"/>
    <w:pPr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CC05D9"/>
    <w:pPr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CC05D9"/>
    <w:pPr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CC05D9"/>
    <w:pPr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CC05D9"/>
    <w:pPr>
      <w:ind w:left="1760"/>
    </w:p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C0CA7"/>
    <w:pPr>
      <w:spacing w:line="240" w:lineRule="auto"/>
      <w:outlineLvl w:val="9"/>
    </w:pPr>
    <w:rPr>
      <w:caps w:val="0"/>
      <w:color w:val="6E6E6E" w:themeColor="accent1" w:themeShade="80"/>
      <w:sz w:val="32"/>
      <w:szCs w:val="32"/>
    </w:rPr>
  </w:style>
  <w:style w:type="paragraph" w:customStyle="1" w:styleId="Standard">
    <w:name w:val="Standard"/>
    <w:rsid w:val="007559B1"/>
    <w:pPr>
      <w:widowControl w:val="0"/>
      <w:suppressAutoHyphens/>
      <w:autoSpaceDN w:val="0"/>
      <w:spacing w:after="0"/>
      <w:ind w:right="0"/>
      <w:textAlignment w:val="baseline"/>
    </w:pPr>
    <w:rPr>
      <w:rFonts w:ascii="Times New Roman" w:eastAsia="SimSun" w:hAnsi="Times New Roman" w:cs="Lucida Sans"/>
      <w:color w:val="auto"/>
      <w:kern w:val="3"/>
      <w:sz w:val="24"/>
      <w:szCs w:val="24"/>
      <w:lang w:eastAsia="zh-CN" w:bidi="hi-IN"/>
    </w:rPr>
  </w:style>
  <w:style w:type="character" w:styleId="Ulstomtale">
    <w:name w:val="Unresolved Mention"/>
    <w:basedOn w:val="Standardskriftforavsnitt"/>
    <w:uiPriority w:val="99"/>
    <w:semiHidden/>
    <w:unhideWhenUsed/>
    <w:rsid w:val="00602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ul_\AppData\Roaming\Microsoft\Templates\Paralegal%20CV.dotx" TargetMode="Externa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7e3f163ba23981de9af4e94a4fc3c170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77303e74caa42b09a8f0afd28694942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0B6395-AFAB-45DA-9BFD-0487D4DEB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015DA5-B5F0-4021-B268-1F808EA98F5E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0860A5A6-FD49-4A45-9014-D6D048EE7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Paralegal CV</Template>
  <TotalTime>14</TotalTime>
  <Pages>3</Pages>
  <Words>581</Words>
  <Characters>3082</Characters>
  <Application>Microsoft Office Word</Application>
  <DocSecurity>0</DocSecurity>
  <Lines>25</Lines>
  <Paragraphs>7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profile</vt:lpstr>
      <vt:lpstr>&lt;Experience&gt;</vt:lpstr>
      <vt:lpstr>education</vt:lpstr>
      <vt:lpstr>key skills and characteristics</vt:lpstr>
      <vt:lpstr>activities and interests</vt:lpstr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Rasoul A</dc:creator>
  <cp:lastModifiedBy>Ine Marie Silden</cp:lastModifiedBy>
  <cp:revision>3</cp:revision>
  <dcterms:created xsi:type="dcterms:W3CDTF">2026-01-08T13:39:00Z</dcterms:created>
  <dcterms:modified xsi:type="dcterms:W3CDTF">2026-01-08T13:53:00Z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MSIP_Label_d0484126-3486-41a9-802e-7f1e2277276c_Enabled">
    <vt:lpwstr>true</vt:lpwstr>
  </property>
  <property fmtid="{D5CDD505-2E9C-101B-9397-08002B2CF9AE}" pid="4" name="MSIP_Label_d0484126-3486-41a9-802e-7f1e2277276c_SetDate">
    <vt:lpwstr>2026-01-06T18:06:03Z</vt:lpwstr>
  </property>
  <property fmtid="{D5CDD505-2E9C-101B-9397-08002B2CF9AE}" pid="5" name="MSIP_Label_d0484126-3486-41a9-802e-7f1e2277276c_Method">
    <vt:lpwstr>Standard</vt:lpwstr>
  </property>
  <property fmtid="{D5CDD505-2E9C-101B-9397-08002B2CF9AE}" pid="6" name="MSIP_Label_d0484126-3486-41a9-802e-7f1e2277276c_Name">
    <vt:lpwstr>d0484126-3486-41a9-802e-7f1e2277276c</vt:lpwstr>
  </property>
  <property fmtid="{D5CDD505-2E9C-101B-9397-08002B2CF9AE}" pid="7" name="MSIP_Label_d0484126-3486-41a9-802e-7f1e2277276c_SiteId">
    <vt:lpwstr>eec01f8e-737f-43e3-9ed5-f8a59913bd82</vt:lpwstr>
  </property>
  <property fmtid="{D5CDD505-2E9C-101B-9397-08002B2CF9AE}" pid="8" name="MSIP_Label_d0484126-3486-41a9-802e-7f1e2277276c_ActionId">
    <vt:lpwstr>74479924-aa31-48f0-bb4f-c673f28d90d1</vt:lpwstr>
  </property>
  <property fmtid="{D5CDD505-2E9C-101B-9397-08002B2CF9AE}" pid="9" name="MSIP_Label_d0484126-3486-41a9-802e-7f1e2277276c_ContentBits">
    <vt:lpwstr>0</vt:lpwstr>
  </property>
  <property fmtid="{D5CDD505-2E9C-101B-9397-08002B2CF9AE}" pid="10" name="MSIP_Label_d0484126-3486-41a9-802e-7f1e2277276c_Tag">
    <vt:lpwstr>10, 3, 0, 1</vt:lpwstr>
  </property>
</Properties>
</file>